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                                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“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শ্রেষ্ট আহ্বান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”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  <w:cs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কমলকান্ত রায় তালুকদার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বাঙ্গালীর ইতিহাসে ১৯৭১ এর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বঙ্গবন্ধু শেখ মুজিবুর রহমানের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৭ই মার্চের ঐতিহাসিক ভাষন ছিল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জাতির প্রতি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পিতার শ্রেষ্ট আহ্বান।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 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সহজ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-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সরল এ ভাষন ছিল বজ্রকন্ঠ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লাখো জনতার উপছে পরা ভীড়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,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মাত্র ১৮ মিনিটের এ ভাষনে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লাখো জনতা ছিল উদ্বেলিত ধীর।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দীর্ঘ প্রতীক্ষার অবসানে সবাই অপেক্ষামান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প্রিয় নেতার মুখে জাতির সংকট ক্ষনে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নির্দেশনার বাণী শুনতে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সে ভাষনের আহ্বানে সাড়া দিতে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এলো কৃষক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,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শ্রমিক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যুবক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,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ছাত্র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,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শিক্ষক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,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কেরানী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সকল শ্রেনীর মানুষ।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এ শ্রেষ্ট আহ্বানে মহাকবি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স্বাধীনতা যুদ্ধের ডাক দিয়েছিলেন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lastRenderedPageBreak/>
        <w:t xml:space="preserve">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জাতির শ্রেষ্ট সন্তান্ররা এ ভাষনের ডাকে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মুক্তিযুদ্ধে ঝাপিয়ে পরে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,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দীর্ঘ নয় মাস যুদ্ধ করে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,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বুকের তাজা রক্তে রঞ্জিত করে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চিনিয়ে আনে স্বাধীনতাকে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এর চেয়ে শ্রেষ্ট আহ্বান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;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বাঙ্গালীর জীবনে আর কি হতে পারে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?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এ ভাষনে ফুটে উঠে স্বাধীনতার ঘোষনা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এক মহা কবিতার ইন্দ্রজাল সৃষ্টি হলো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জয় বাংলা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’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ধ্বনীতে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;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 xml:space="preserve">দিগন্ত বিস্তারি মাঠে লাখো জনতার কন্ঠে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নজিরবিহীন সমাবেশে।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মহাকবির আহ্বানে শ্রেষ্ট ক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’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টি চরন বাঙ্গালীর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মনে স্থায়ী আসন করে নিয়েছে।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    “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রক্ত যখন দিয়েছি রক্ত আরো দেবো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তবু এ দেশের মানুষকে মুক্ত করে ছাড়বো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;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ইনশাল্লা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!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এবারের সংগ্রাম আমাদের মুক্তির সংগ্রাম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/>
          <w:color w:val="00B050"/>
          <w:sz w:val="36"/>
          <w:szCs w:val="36"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                              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এবারের সংগ্রাম আমাদের স্বাধীনতার সংগ্রাম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, </w:t>
      </w:r>
      <w:r>
        <w:rPr>
          <w:rStyle w:val="SubtleEmphasis"/>
          <w:rFonts w:ascii="NikoshBAN" w:eastAsia="Calibri" w:hAnsi="NikoshBAN" w:cs="NikoshBAN" w:hint="cs"/>
          <w:color w:val="00B050"/>
          <w:sz w:val="36"/>
          <w:szCs w:val="36"/>
          <w:cs/>
        </w:rPr>
        <w:t>জয় বাংলা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”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  <w:cs/>
          <w:lang w:bidi="hi-IN"/>
        </w:rPr>
        <w:t>।</w:t>
      </w: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 xml:space="preserve">  </w:t>
      </w:r>
    </w:p>
    <w:p w:rsidR="00485578" w:rsidRDefault="00485578" w:rsidP="00485578">
      <w:pPr>
        <w:pStyle w:val="NormalWeb"/>
        <w:spacing w:before="0" w:beforeAutospacing="0" w:after="200" w:afterAutospacing="0" w:line="276" w:lineRule="auto"/>
        <w:jc w:val="both"/>
        <w:rPr>
          <w:rStyle w:val="SubtleEmphasis"/>
          <w:rFonts w:ascii="NikoshBAN" w:hAnsi="NikoshBAN" w:cs="NikoshBAN" w:hint="cs"/>
          <w:color w:val="00B050"/>
          <w:sz w:val="36"/>
          <w:szCs w:val="36"/>
          <w:cs/>
        </w:rPr>
      </w:pPr>
      <w:r>
        <w:rPr>
          <w:rStyle w:val="SubtleEmphasis"/>
          <w:rFonts w:ascii="NikoshBAN" w:eastAsia="Calibri" w:hAnsi="NikoshBAN" w:cs="NikoshBAN"/>
          <w:color w:val="00B050"/>
          <w:sz w:val="36"/>
          <w:szCs w:val="36"/>
        </w:rPr>
        <w:t> </w:t>
      </w:r>
      <w:bookmarkStart w:id="0" w:name="_GoBack"/>
      <w:bookmarkEnd w:id="0"/>
    </w:p>
    <w:p w:rsidR="00485578" w:rsidRDefault="00485578" w:rsidP="00485578"/>
    <w:p w:rsidR="000D337C" w:rsidRPr="00485578" w:rsidRDefault="000D337C" w:rsidP="0048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koshBAN" w:hAnsi="NikoshBAN" w:cs="NikoshBAN" w:hint="cs"/>
          <w:cs/>
          <w:lang w:bidi="bn-BD"/>
        </w:rPr>
      </w:pPr>
    </w:p>
    <w:sectPr w:rsidR="000D337C" w:rsidRPr="0048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78"/>
    <w:rsid w:val="000D337C"/>
    <w:rsid w:val="004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A65B7-37D3-48D6-8AF9-81F33F0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ubtleEmphasis">
    <w:name w:val="Subtle Emphasis"/>
    <w:basedOn w:val="DefaultParagraphFont"/>
    <w:uiPriority w:val="19"/>
    <w:qFormat/>
    <w:rsid w:val="004855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komalkanta1970@gmail.com</dc:creator>
  <cp:keywords/>
  <dc:description/>
  <cp:lastModifiedBy>komalkanta1970@gmail.com</cp:lastModifiedBy>
  <cp:revision>2</cp:revision>
  <dcterms:created xsi:type="dcterms:W3CDTF">2019-12-19T00:49:00Z</dcterms:created>
  <dcterms:modified xsi:type="dcterms:W3CDTF">2019-12-19T00:55:00Z</dcterms:modified>
</cp:coreProperties>
</file>