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92" w:rsidRDefault="00837D92">
      <w:pPr>
        <w:rPr>
          <w:rFonts w:cs="Noto Sans Syloti Nagri"/>
          <w:b/>
          <w:bCs/>
          <w:sz w:val="36"/>
          <w:szCs w:val="36"/>
          <w:lang w:bidi="bn-IN"/>
        </w:rPr>
      </w:pPr>
      <w:r>
        <w:rPr>
          <w:rFonts w:cs="Noto Sans Syloti Nagri" w:hint="cs"/>
          <w:b/>
          <w:bCs/>
          <w:sz w:val="36"/>
          <w:szCs w:val="36"/>
          <w:cs/>
        </w:rPr>
        <w:t>কাতিপুর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</w:rPr>
        <w:t>কালিনগর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</w:rPr>
        <w:t>উচ্চ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</w:rPr>
        <w:t>বিদ্যালয়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,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পোরশা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,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নওগাঁ</w:t>
      </w:r>
      <w:r>
        <w:rPr>
          <w:rFonts w:cs="Noto Sans Syloti Nagri" w:hint="cs"/>
          <w:b/>
          <w:bCs/>
          <w:sz w:val="36"/>
          <w:szCs w:val="36"/>
          <w:lang w:bidi="hi-IN"/>
        </w:rPr>
        <w:t>।</w:t>
      </w:r>
    </w:p>
    <w:p w:rsidR="00123653" w:rsidRDefault="00123653">
      <w:pPr>
        <w:rPr>
          <w:rFonts w:cs="Noto Sans Syloti Nagri"/>
          <w:b/>
          <w:bCs/>
          <w:sz w:val="36"/>
          <w:szCs w:val="36"/>
          <w:lang w:bidi="bn-IN"/>
        </w:rPr>
      </w:pPr>
      <w:r>
        <w:rPr>
          <w:rFonts w:cs="Noto Sans Syloti Nagri" w:hint="cs"/>
          <w:b/>
          <w:bCs/>
          <w:sz w:val="36"/>
          <w:szCs w:val="36"/>
          <w:cs/>
          <w:lang w:bidi="bn-IN"/>
        </w:rPr>
        <w:t>অদ্য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২১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ফেব্রুয়ারী</w:t>
      </w:r>
      <w:r w:rsidR="00040BB5">
        <w:rPr>
          <w:rFonts w:cs="Noto Sans Syloti Nagri" w:hint="cs"/>
          <w:b/>
          <w:bCs/>
          <w:sz w:val="36"/>
          <w:szCs w:val="36"/>
          <w:lang w:bidi="bn-IN"/>
        </w:rPr>
        <w:t>/</w:t>
      </w:r>
      <w:r w:rsidR="00040BB5">
        <w:rPr>
          <w:rFonts w:cs="Noto Sans Syloti Nagri" w:hint="cs"/>
          <w:b/>
          <w:bCs/>
          <w:sz w:val="36"/>
          <w:szCs w:val="36"/>
          <w:cs/>
          <w:lang w:bidi="bn-IN"/>
        </w:rPr>
        <w:t>২০২০</w:t>
      </w:r>
      <w:r w:rsidR="00040BB5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শহীদ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দিবস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ও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আন্তর্জাতিক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মাতৃভাষা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>
        <w:rPr>
          <w:rFonts w:cs="Noto Sans Syloti Nagri" w:hint="cs"/>
          <w:b/>
          <w:bCs/>
          <w:sz w:val="36"/>
          <w:szCs w:val="36"/>
          <w:cs/>
          <w:lang w:bidi="bn-IN"/>
        </w:rPr>
        <w:t>দিবস</w:t>
      </w:r>
      <w:r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040BB5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040BB5">
        <w:rPr>
          <w:rFonts w:cs="Noto Sans Syloti Nagri" w:hint="cs"/>
          <w:b/>
          <w:bCs/>
          <w:sz w:val="36"/>
          <w:szCs w:val="36"/>
          <w:cs/>
          <w:lang w:bidi="bn-IN"/>
        </w:rPr>
        <w:t>উদযাপন</w:t>
      </w:r>
      <w:r w:rsidR="00040BB5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040BB5">
        <w:rPr>
          <w:rFonts w:cs="Noto Sans Syloti Nagri" w:hint="cs"/>
          <w:b/>
          <w:bCs/>
          <w:sz w:val="36"/>
          <w:szCs w:val="36"/>
          <w:cs/>
          <w:lang w:bidi="bn-IN"/>
        </w:rPr>
        <w:t>করা</w:t>
      </w:r>
      <w:r w:rsidR="00040BB5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040BB5">
        <w:rPr>
          <w:rFonts w:cs="Noto Sans Syloti Nagri" w:hint="cs"/>
          <w:b/>
          <w:bCs/>
          <w:sz w:val="36"/>
          <w:szCs w:val="36"/>
          <w:cs/>
          <w:lang w:bidi="bn-IN"/>
        </w:rPr>
        <w:t>হয়</w:t>
      </w:r>
      <w:r w:rsidR="00040BB5">
        <w:rPr>
          <w:rFonts w:cs="Noto Sans Syloti Nagri" w:hint="cs"/>
          <w:b/>
          <w:bCs/>
          <w:sz w:val="36"/>
          <w:szCs w:val="36"/>
          <w:lang w:bidi="hi-IN"/>
        </w:rPr>
        <w:t xml:space="preserve">।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দিবসটি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উদযাপন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উপলক্ষে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শহীদ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মিনারে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পুষ্প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অর্পণ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,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প্রভাত</w:t>
      </w:r>
      <w:r w:rsidR="00573E6E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73E6E">
        <w:rPr>
          <w:rFonts w:cs="Noto Sans Syloti Nagri" w:hint="cs"/>
          <w:b/>
          <w:bCs/>
          <w:sz w:val="36"/>
          <w:szCs w:val="36"/>
          <w:cs/>
          <w:lang w:bidi="bn-IN"/>
        </w:rPr>
        <w:t>ফেরি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, </w:t>
      </w:r>
      <w:r w:rsidR="007354E3">
        <w:rPr>
          <w:rFonts w:cs="Noto Sans Syloti Nagri" w:hint="cs"/>
          <w:b/>
          <w:bCs/>
          <w:sz w:val="36"/>
          <w:szCs w:val="36"/>
          <w:cs/>
          <w:lang w:bidi="bn-IN"/>
        </w:rPr>
        <w:t>আলোচনা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7354E3">
        <w:rPr>
          <w:rFonts w:cs="Noto Sans Syloti Nagri" w:hint="cs"/>
          <w:b/>
          <w:bCs/>
          <w:sz w:val="36"/>
          <w:szCs w:val="36"/>
          <w:cs/>
          <w:lang w:bidi="bn-IN"/>
        </w:rPr>
        <w:t>সভা</w:t>
      </w:r>
      <w:r w:rsidR="00B46924">
        <w:rPr>
          <w:rFonts w:cs="Noto Sans Syloti Nagri" w:hint="cs"/>
          <w:b/>
          <w:bCs/>
          <w:sz w:val="36"/>
          <w:szCs w:val="36"/>
        </w:rPr>
        <w:t xml:space="preserve">, </w:t>
      </w:r>
      <w:r w:rsidR="00B46924">
        <w:rPr>
          <w:rFonts w:cs="Noto Sans Syloti Nagri" w:hint="cs"/>
          <w:b/>
          <w:bCs/>
          <w:sz w:val="36"/>
          <w:szCs w:val="36"/>
          <w:cs/>
          <w:lang w:bidi="bn-IN"/>
        </w:rPr>
        <w:t>রচনা</w:t>
      </w:r>
      <w:r w:rsidR="00B46924">
        <w:rPr>
          <w:rFonts w:cs="Noto Sans Syloti Nagri" w:hint="cs"/>
          <w:b/>
          <w:bCs/>
          <w:sz w:val="36"/>
          <w:szCs w:val="36"/>
          <w:lang w:bidi="bn-IN"/>
        </w:rPr>
        <w:t xml:space="preserve">  </w:t>
      </w:r>
      <w:r w:rsidR="00B46924">
        <w:rPr>
          <w:rFonts w:cs="Noto Sans Syloti Nagri" w:hint="cs"/>
          <w:b/>
          <w:bCs/>
          <w:sz w:val="36"/>
          <w:szCs w:val="36"/>
          <w:cs/>
          <w:lang w:bidi="bn-IN"/>
        </w:rPr>
        <w:t>প্রতিযোগীতা</w:t>
      </w:r>
      <w:r w:rsidR="00B46924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7354E3">
        <w:rPr>
          <w:rFonts w:cs="Noto Sans Syloti Nagri" w:hint="cs"/>
          <w:b/>
          <w:bCs/>
          <w:sz w:val="36"/>
          <w:szCs w:val="36"/>
          <w:cs/>
          <w:lang w:bidi="bn-IN"/>
        </w:rPr>
        <w:t>ও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7354E3">
        <w:rPr>
          <w:rFonts w:cs="Noto Sans Syloti Nagri" w:hint="cs"/>
          <w:b/>
          <w:bCs/>
          <w:sz w:val="36"/>
          <w:szCs w:val="36"/>
          <w:cs/>
          <w:lang w:bidi="bn-IN"/>
        </w:rPr>
        <w:t>দেয়াল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7354E3">
        <w:rPr>
          <w:rFonts w:cs="Noto Sans Syloti Nagri" w:hint="cs"/>
          <w:b/>
          <w:bCs/>
          <w:sz w:val="36"/>
          <w:szCs w:val="36"/>
          <w:cs/>
          <w:lang w:bidi="bn-IN"/>
        </w:rPr>
        <w:t>পত্রিকা</w:t>
      </w:r>
      <w:r w:rsidR="00262DBB">
        <w:rPr>
          <w:rFonts w:cs="Noto Sans Syloti Nagri" w:hint="cs"/>
          <w:b/>
          <w:bCs/>
          <w:sz w:val="36"/>
          <w:szCs w:val="36"/>
          <w:lang w:bidi="bn-IN"/>
        </w:rPr>
        <w:t xml:space="preserve">  (</w:t>
      </w:r>
      <w:r w:rsidR="00262DBB">
        <w:rPr>
          <w:rFonts w:cs="Noto Sans Syloti Nagri" w:hint="cs"/>
          <w:b/>
          <w:bCs/>
          <w:sz w:val="36"/>
          <w:szCs w:val="36"/>
          <w:cs/>
          <w:lang w:bidi="bn-IN"/>
        </w:rPr>
        <w:t>অমর</w:t>
      </w:r>
      <w:r w:rsidR="00262DBB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262DBB">
        <w:rPr>
          <w:rFonts w:cs="Noto Sans Syloti Nagri" w:hint="cs"/>
          <w:b/>
          <w:bCs/>
          <w:sz w:val="36"/>
          <w:szCs w:val="36"/>
          <w:cs/>
          <w:lang w:bidi="bn-IN"/>
        </w:rPr>
        <w:t>একুশে</w:t>
      </w:r>
      <w:r w:rsidR="00262DBB">
        <w:rPr>
          <w:rFonts w:cs="Noto Sans Syloti Nagri" w:hint="cs"/>
          <w:b/>
          <w:bCs/>
          <w:sz w:val="36"/>
          <w:szCs w:val="36"/>
          <w:lang w:bidi="bn-IN"/>
        </w:rPr>
        <w:t xml:space="preserve"> )</w:t>
      </w:r>
      <w:r w:rsidR="007354E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3C12C3">
        <w:rPr>
          <w:rFonts w:cs="Noto Sans Syloti Nagri" w:hint="cs"/>
          <w:b/>
          <w:bCs/>
          <w:sz w:val="36"/>
          <w:szCs w:val="36"/>
          <w:cs/>
          <w:lang w:bidi="bn-IN"/>
        </w:rPr>
        <w:t>প্রকাশ</w:t>
      </w:r>
      <w:r w:rsidR="003C12C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3C12C3">
        <w:rPr>
          <w:rFonts w:cs="Noto Sans Syloti Nagri" w:hint="cs"/>
          <w:b/>
          <w:bCs/>
          <w:sz w:val="36"/>
          <w:szCs w:val="36"/>
          <w:cs/>
          <w:lang w:bidi="bn-IN"/>
        </w:rPr>
        <w:t>করা</w:t>
      </w:r>
      <w:r w:rsidR="003C12C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3C12C3">
        <w:rPr>
          <w:rFonts w:cs="Noto Sans Syloti Nagri" w:hint="cs"/>
          <w:b/>
          <w:bCs/>
          <w:sz w:val="36"/>
          <w:szCs w:val="36"/>
          <w:cs/>
          <w:lang w:bidi="bn-IN"/>
        </w:rPr>
        <w:t>হয়</w:t>
      </w:r>
      <w:r w:rsidR="003C12C3">
        <w:rPr>
          <w:rFonts w:cs="Noto Sans Syloti Nagri" w:hint="cs"/>
          <w:b/>
          <w:bCs/>
          <w:sz w:val="36"/>
          <w:szCs w:val="36"/>
          <w:lang w:bidi="hi-IN"/>
        </w:rPr>
        <w:t>।</w:t>
      </w:r>
    </w:p>
    <w:p w:rsidR="003C12C3" w:rsidRDefault="00731E9B">
      <w:pPr>
        <w:rPr>
          <w:rFonts w:cs="Noto Sans Syloti Nagri"/>
          <w:b/>
          <w:bCs/>
          <w:sz w:val="36"/>
          <w:szCs w:val="36"/>
          <w:cs/>
          <w:lang w:bidi="hi-IN"/>
        </w:rPr>
      </w:pPr>
      <w:r>
        <w:rPr>
          <w:rFonts w:cs="Noto Sans Syloti Nagri" w:hint="cs"/>
          <w:b/>
          <w:bCs/>
          <w:noProof/>
          <w:sz w:val="36"/>
          <w:szCs w:val="36"/>
          <w:lang w:val="bn-IN"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1262380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2C3">
        <w:rPr>
          <w:rFonts w:cs="Noto Sans Syloti Nagri" w:hint="cs"/>
          <w:b/>
          <w:bCs/>
          <w:sz w:val="36"/>
          <w:szCs w:val="36"/>
          <w:cs/>
          <w:lang w:bidi="bn-IN"/>
        </w:rPr>
        <w:t>শিক্ষার্থীদের</w:t>
      </w:r>
      <w:r w:rsidR="003C12C3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8E18D6">
        <w:rPr>
          <w:rFonts w:cs="Noto Sans Syloti Nagri" w:hint="cs"/>
          <w:b/>
          <w:bCs/>
          <w:sz w:val="36"/>
          <w:szCs w:val="36"/>
          <w:cs/>
          <w:lang w:bidi="bn-IN"/>
        </w:rPr>
        <w:t>সুপ্ত</w:t>
      </w:r>
      <w:r w:rsidR="008E18D6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8E18D6">
        <w:rPr>
          <w:rFonts w:cs="Noto Sans Syloti Nagri" w:hint="cs"/>
          <w:b/>
          <w:bCs/>
          <w:sz w:val="36"/>
          <w:szCs w:val="36"/>
          <w:cs/>
          <w:lang w:bidi="bn-IN"/>
        </w:rPr>
        <w:t>প্রতিভা</w:t>
      </w:r>
      <w:r w:rsidR="008E18D6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8E18D6">
        <w:rPr>
          <w:rFonts w:cs="Noto Sans Syloti Nagri" w:hint="cs"/>
          <w:b/>
          <w:bCs/>
          <w:sz w:val="36"/>
          <w:szCs w:val="36"/>
          <w:cs/>
          <w:lang w:bidi="bn-IN"/>
        </w:rPr>
        <w:t>বিকাশে</w:t>
      </w:r>
      <w:r w:rsidR="00170F11">
        <w:rPr>
          <w:rFonts w:cs="Noto Sans Syloti Nagri" w:hint="cs"/>
          <w:b/>
          <w:bCs/>
          <w:sz w:val="36"/>
          <w:szCs w:val="36"/>
          <w:lang w:bidi="bn-IN"/>
        </w:rPr>
        <w:t xml:space="preserve">  </w:t>
      </w:r>
      <w:r w:rsidR="00143BD6">
        <w:rPr>
          <w:rFonts w:cs="Noto Sans Syloti Nagri" w:hint="cs"/>
          <w:b/>
          <w:bCs/>
          <w:sz w:val="36"/>
          <w:szCs w:val="36"/>
          <w:cs/>
          <w:lang w:bidi="bn-IN"/>
        </w:rPr>
        <w:t>দেয়াল</w:t>
      </w:r>
      <w:r w:rsidR="00143BD6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6203C">
        <w:rPr>
          <w:rFonts w:cs="Noto Sans Syloti Nagri" w:hint="cs"/>
          <w:b/>
          <w:bCs/>
          <w:sz w:val="36"/>
          <w:szCs w:val="36"/>
          <w:cs/>
          <w:lang w:bidi="bn-IN"/>
        </w:rPr>
        <w:t>পত্রিকা</w:t>
      </w:r>
      <w:r w:rsidR="0056203C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6203C">
        <w:rPr>
          <w:rFonts w:cs="Noto Sans Syloti Nagri" w:hint="cs"/>
          <w:b/>
          <w:bCs/>
          <w:sz w:val="36"/>
          <w:szCs w:val="36"/>
          <w:cs/>
          <w:lang w:bidi="bn-IN"/>
        </w:rPr>
        <w:t>গুরুত্ব</w:t>
      </w:r>
      <w:r w:rsidR="0056203C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56203C">
        <w:rPr>
          <w:rFonts w:cs="Noto Sans Syloti Nagri" w:hint="cs"/>
          <w:b/>
          <w:bCs/>
          <w:sz w:val="36"/>
          <w:szCs w:val="36"/>
          <w:cs/>
          <w:lang w:bidi="bn-IN"/>
        </w:rPr>
        <w:t>পূর্ণ</w:t>
      </w:r>
      <w:r w:rsidR="0056203C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310034">
        <w:rPr>
          <w:rFonts w:cs="Noto Sans Syloti Nagri" w:hint="cs"/>
          <w:b/>
          <w:bCs/>
          <w:sz w:val="36"/>
          <w:szCs w:val="36"/>
          <w:cs/>
          <w:lang w:bidi="bn-IN"/>
        </w:rPr>
        <w:t>ভূমিকা</w:t>
      </w:r>
      <w:r w:rsidR="00310034">
        <w:rPr>
          <w:rFonts w:cs="Noto Sans Syloti Nagri" w:hint="cs"/>
          <w:b/>
          <w:bCs/>
          <w:sz w:val="36"/>
          <w:szCs w:val="36"/>
          <w:lang w:bidi="bn-IN"/>
        </w:rPr>
        <w:t xml:space="preserve"> </w:t>
      </w:r>
      <w:r w:rsidR="00310034">
        <w:rPr>
          <w:rFonts w:cs="Noto Sans Syloti Nagri" w:hint="cs"/>
          <w:b/>
          <w:bCs/>
          <w:sz w:val="36"/>
          <w:szCs w:val="36"/>
          <w:cs/>
          <w:lang w:bidi="bn-IN"/>
        </w:rPr>
        <w:t>রাখে</w:t>
      </w:r>
      <w:r w:rsidR="00061572">
        <w:rPr>
          <w:rFonts w:cs="Noto Sans Syloti Nagri" w:hint="cs"/>
          <w:b/>
          <w:bCs/>
          <w:sz w:val="36"/>
          <w:szCs w:val="36"/>
          <w:lang w:bidi="hi-IN"/>
        </w:rPr>
        <w:t>।</w:t>
      </w:r>
      <w:r w:rsidR="00EE7A4C">
        <w:rPr>
          <w:rFonts w:cs="Noto Sans Syloti Nagri" w:hint="cs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42142B" w:rsidRDefault="0042142B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70AD47" w:themeColor="accent6"/>
          <w:sz w:val="40"/>
          <w:szCs w:val="40"/>
        </w:rPr>
      </w:pPr>
    </w:p>
    <w:p w:rsidR="0042142B" w:rsidRDefault="0042142B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70AD47" w:themeColor="accent6"/>
          <w:sz w:val="40"/>
          <w:szCs w:val="40"/>
        </w:rPr>
      </w:pPr>
    </w:p>
    <w:p w:rsidR="0042142B" w:rsidRDefault="0042142B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70AD47" w:themeColor="accent6"/>
          <w:sz w:val="40"/>
          <w:szCs w:val="40"/>
        </w:rPr>
      </w:pPr>
    </w:p>
    <w:p w:rsidR="0042142B" w:rsidRDefault="0042142B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70AD47" w:themeColor="accent6"/>
          <w:sz w:val="40"/>
          <w:szCs w:val="40"/>
        </w:rPr>
      </w:pPr>
    </w:p>
    <w:p w:rsidR="008542F6" w:rsidRPr="00B01E04" w:rsidRDefault="008542F6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000000" w:themeColor="text1"/>
          <w:sz w:val="40"/>
          <w:szCs w:val="40"/>
        </w:rPr>
      </w:pPr>
      <w:r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cs/>
        </w:rPr>
        <w:lastRenderedPageBreak/>
        <w:t>ভাষা</w:t>
      </w:r>
      <w:r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bn-IN"/>
        </w:rPr>
        <w:t xml:space="preserve"> </w:t>
      </w:r>
      <w:r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cs/>
        </w:rPr>
        <w:t>আন্দোলনের</w:t>
      </w:r>
      <w:r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bn-IN"/>
        </w:rPr>
        <w:t xml:space="preserve"> 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cs/>
        </w:rPr>
        <w:t>ইতিহাস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bn-IN"/>
        </w:rPr>
        <w:t xml:space="preserve"> 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cs/>
        </w:rPr>
        <w:t>ও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bn-IN"/>
        </w:rPr>
        <w:t xml:space="preserve"> 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cs/>
        </w:rPr>
        <w:t>তাৎপর্য</w:t>
      </w:r>
      <w:r w:rsidR="002F641D"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bn-IN"/>
        </w:rPr>
        <w:t xml:space="preserve"> </w:t>
      </w:r>
    </w:p>
    <w:p w:rsidR="008542F6" w:rsidRPr="00B01E04" w:rsidRDefault="008542F6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000000" w:themeColor="text1"/>
          <w:sz w:val="40"/>
          <w:szCs w:val="40"/>
        </w:rPr>
      </w:pPr>
    </w:p>
    <w:p w:rsidR="008542F6" w:rsidRPr="00B01E04" w:rsidRDefault="008542F6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000000" w:themeColor="text1"/>
          <w:sz w:val="40"/>
          <w:szCs w:val="40"/>
        </w:rPr>
      </w:pP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১৯৫২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সালের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২১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ফেব্রুয়ারিতে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আন্দোলন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চূড়ান্ত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রূপ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ধারণ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করলেও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বস্তুত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এর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বীজ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রোপিত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হয়েছিল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বহু</w:t>
      </w:r>
      <w:r w:rsidRPr="00B01E04">
        <w:rPr>
          <w:rFonts w:ascii="inherit" w:hAnsi="inherit" w:cs="Noto Sans Syloti Nagri"/>
          <w:b/>
          <w:bCs/>
          <w:color w:val="000000" w:themeColor="text1"/>
          <w:sz w:val="40"/>
          <w:szCs w:val="40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40"/>
          <w:szCs w:val="40"/>
          <w:cs/>
        </w:rPr>
        <w:t>আগে</w:t>
      </w:r>
      <w:r w:rsidRPr="00B01E04">
        <w:rPr>
          <w:rFonts w:ascii="inherit" w:hAnsi="inherit" w:cs="Noto Sans Syloti Nagri" w:hint="cs"/>
          <w:b/>
          <w:bCs/>
          <w:color w:val="000000" w:themeColor="text1"/>
          <w:sz w:val="40"/>
          <w:szCs w:val="40"/>
          <w:lang w:bidi="hi-IN"/>
        </w:rPr>
        <w:t>।</w:t>
      </w:r>
    </w:p>
    <w:p w:rsidR="008542F6" w:rsidRPr="00B01E04" w:rsidRDefault="008542F6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 w:themeColor="text1"/>
          <w:sz w:val="32"/>
          <w:szCs w:val="32"/>
        </w:rPr>
      </w:pP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প্রায়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দুই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হাজার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কিলোমিটারের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অধিক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দূরত্বের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ব্যবধানে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অবস্থিত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দুটি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অংশের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মধ্যে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সাংস্কৃতিক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,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ভৌগোলিক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ভাষাগত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থেকে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অনেকগুলো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মৌলিক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পার্থক্য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বিরাজমান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ছিল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১৯৪৮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সালে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="00516569" w:rsidRPr="00B01E04">
        <w:rPr>
          <w:rFonts w:ascii="inherit" w:hAnsi="inherit" w:cs="Noto Sans Syloti Nagri" w:hint="cs"/>
          <w:b/>
          <w:bCs/>
          <w:color w:val="000000" w:themeColor="text1"/>
          <w:sz w:val="32"/>
          <w:szCs w:val="32"/>
          <w:cs/>
        </w:rPr>
        <w:t>পাকিস্তান</w:t>
      </w:r>
      <w:r w:rsidR="00516569" w:rsidRPr="00B01E04">
        <w:rPr>
          <w:rFonts w:ascii="inherit" w:hAnsi="inherit" w:cs="Noto Sans Syloti Nagri" w:hint="cs"/>
          <w:b/>
          <w:bCs/>
          <w:color w:val="000000" w:themeColor="text1"/>
          <w:sz w:val="32"/>
          <w:szCs w:val="32"/>
          <w:lang w:bidi="bn-IN"/>
        </w:rPr>
        <w:t xml:space="preserve"> </w:t>
      </w:r>
      <w:r w:rsidR="00516569" w:rsidRPr="00B01E04">
        <w:rPr>
          <w:rFonts w:ascii="inherit" w:hAnsi="inherit" w:cs="Noto Sans Syloti Nagri" w:hint="cs"/>
          <w:b/>
          <w:bCs/>
          <w:color w:val="000000" w:themeColor="text1"/>
          <w:sz w:val="32"/>
          <w:szCs w:val="32"/>
          <w:cs/>
        </w:rPr>
        <w:t>সরকার</w:t>
      </w:r>
      <w:r w:rsidR="00516569" w:rsidRPr="00B01E04">
        <w:rPr>
          <w:rFonts w:ascii="inherit" w:hAnsi="inherit" w:cs="Noto Sans Syloti Nagri" w:hint="cs"/>
          <w:b/>
          <w:bCs/>
          <w:color w:val="000000" w:themeColor="text1"/>
          <w:sz w:val="32"/>
          <w:szCs w:val="32"/>
          <w:lang w:bidi="bn-IN"/>
        </w:rPr>
        <w:t xml:space="preserve"> 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ঘোষণা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যে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>,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5" w:tooltip="উর্দু ভাষা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উর্দুই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হবে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একমাত্র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রাষ্ট্রভাষা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ঘোষণার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প্রেক্ষাপটে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পূর্ব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অবস্থানকারী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বাংলাভাষী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সাধারণ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জনগণের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মধ্যে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গভীর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ক্ষোভের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জন্ম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বিরূপ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প্রতিক্রিয়ার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সৃষ্টি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কার্যতঃ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পূর্ব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বাংলাভাষী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মানুষ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আকস্মিক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অন্যায্য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সিদ্ধান্তকে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মেনে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নিতে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পারেনি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এবং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মানসিকভাবে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মোটেও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প্রস্তুত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ছিল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ফলস্বরূপ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বাংলাভাষার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সম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>-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মর্যাদার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দাবিতে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পূর্ব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আন্দোলন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দ্রুত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দানা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বেঁধে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ওঠে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আন্দোলন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দমনে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পুলিশ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6" w:tooltip="১৪৪ ধারা" w:history="1"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১৪৪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ধারা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জারি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ঢাকা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শহরে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মিছিল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,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সমাবেশ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ইত্যাদি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বেআইনি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নিষিদ্ধ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ঘোষণা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>।</w:t>
      </w:r>
    </w:p>
    <w:p w:rsidR="008542F6" w:rsidRPr="00B01E04" w:rsidRDefault="008542F6" w:rsidP="000522DE">
      <w:pPr>
        <w:pStyle w:val="NormalWeb"/>
        <w:spacing w:before="0" w:beforeAutospacing="0" w:after="0" w:afterAutospacing="0"/>
        <w:textAlignment w:val="baseline"/>
        <w:rPr>
          <w:rFonts w:ascii="inherit" w:hAnsi="inherit" w:cs="Noto Sans Syloti Nagri"/>
          <w:b/>
          <w:bCs/>
          <w:color w:val="000000" w:themeColor="text1"/>
          <w:sz w:val="32"/>
          <w:szCs w:val="32"/>
        </w:rPr>
      </w:pP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১৯৫২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২১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ফেব্রুয়ারি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আদেশ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অমান্য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7" w:tooltip="ঢাকা বিশ্ববিদ্যালয়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ঢাকা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বিশ্ববিদ্যালয়ের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বহু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সংখ্যক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ছাত্র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প্রগতিশীল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কিছু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রাজনৈতিক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কর্মী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মিলে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বিক্ষোভ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মিছিল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শুরু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মিছিলটি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8" w:tooltip="ঢাকা মেডিকেল কলেজ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ঢাকা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মেডিকেল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কলেজের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কাছাকাছি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পুলিশ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১৪৪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ধারা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অবমাননার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অজুহাতে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আন্দোলনকারীদের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ওপর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গুলিবর্ষণ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গুলিতে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নিহত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হন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 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সালাম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, 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বরকত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, 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রফিক</w:t>
      </w:r>
      <w:r w:rsidR="00B670E5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 ,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জব্বার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lang w:bidi="bn-IN"/>
        </w:rPr>
        <w:t xml:space="preserve">  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সহ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 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অনেকে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</w:rPr>
        <w:t xml:space="preserve"> </w:t>
      </w:r>
      <w:r w:rsidR="00EB6760"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lang w:bidi="hi-IN"/>
        </w:rPr>
        <w:t>।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আন্দোলনের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শহীদ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স্মৃতিকে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অম্লান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রাখার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জন্য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মেডিকেল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কলেজ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হোস্টেল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প্রাঙ্গনে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রাতারাতি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lastRenderedPageBreak/>
        <w:t>ছাত্রদের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দ্বারা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গড়ে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ওঠে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9" w:tooltip="শহীদ মিনার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শহীদ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মিনার</w:t>
        </w:r>
      </w:hyperlink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,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যা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২৪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ফেব্রুয়ারি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উদ্বোধন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করেন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শহীদ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10" w:tooltip="শফিউর রহমান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শফিউর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রহমানের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পিতা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>।</w:t>
      </w:r>
    </w:p>
    <w:p w:rsidR="008542F6" w:rsidRPr="00B01E04" w:rsidRDefault="008542F6" w:rsidP="00077CC1">
      <w:pPr>
        <w:pStyle w:val="NormalWeb"/>
        <w:spacing w:before="0" w:beforeAutospacing="0" w:after="0" w:afterAutospacing="0"/>
        <w:textAlignment w:val="baseline"/>
        <w:rPr>
          <w:b/>
          <w:bCs/>
          <w:color w:val="000000" w:themeColor="text1"/>
          <w:sz w:val="32"/>
          <w:szCs w:val="32"/>
        </w:rPr>
      </w:pP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ক্রমবর্ধমান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গণআন্দোলনের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মুখে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কেন্দ্রীয়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সরকার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শেষ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পর্যন্ত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নতি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স্বীকার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করতে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বাধ্য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এবং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১৯৫৪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৭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মে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গণপরিষদে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অন্যতম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রাষ্ট্রভাষা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হিসেবে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গৃহীত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১৯৫৬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পাকিস্তানের</w:t>
      </w:r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hyperlink r:id="rId11" w:tooltip="১৯৫৬'র পাকিস্তানের সংবিধান" w:history="1"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প্রথম</w:t>
        </w:r>
        <w:r w:rsidRPr="00B01E04">
          <w:rPr>
            <w:rStyle w:val="Hyperlink"/>
            <w:rFonts w:ascii="inherit" w:hAnsi="inherit" w:cs="Noto Sans Syloti Nagri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 xml:space="preserve"> </w:t>
        </w:r>
        <w:r w:rsidRPr="00B01E04">
          <w:rPr>
            <w:rStyle w:val="Hyperlink"/>
            <w:rFonts w:ascii="Noto Sans Bengali" w:hAnsi="Noto Sans Bengali" w:cs="Noto Sans Bengali" w:hint="cs"/>
            <w:b/>
            <w:bCs/>
            <w:color w:val="000000" w:themeColor="text1"/>
            <w:sz w:val="32"/>
            <w:szCs w:val="32"/>
            <w:u w:val="none"/>
            <w:bdr w:val="none" w:sz="0" w:space="0" w:color="auto" w:frame="1"/>
            <w:cs/>
          </w:rPr>
          <w:t>সংবিধান</w:t>
        </w:r>
      </w:hyperlink>
      <w:r w:rsidRPr="00B01E04">
        <w:rPr>
          <w:rFonts w:ascii="inherit" w:hAnsi="inherit"/>
          <w:b/>
          <w:bCs/>
          <w:color w:val="000000" w:themeColor="text1"/>
          <w:sz w:val="32"/>
          <w:szCs w:val="32"/>
        </w:rPr>
        <w:t> 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প্রণীত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২১৪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নং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অনুচ্ছেদে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ও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উর্দুকে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পাকিস্তানের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রাষ্ট্রভাষা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হিসেবে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উল্লিখিত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১৯৭১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সালে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বাংলাদেশ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স্বাধীন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হলে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একমাত্র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রাষ্ট্রভাষা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হিসেবে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বাংলা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প্রবর্তিত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 </w:t>
      </w:r>
      <w:r w:rsidRPr="00B01E04">
        <w:rPr>
          <w:rFonts w:ascii="Noto Sans Bengali" w:hAnsi="Noto Sans Bengali" w:cs="Noto Sans Bengali" w:hint="cs"/>
          <w:b/>
          <w:bCs/>
          <w:color w:val="000000" w:themeColor="text1"/>
          <w:sz w:val="32"/>
          <w:szCs w:val="32"/>
          <w:cs/>
        </w:rPr>
        <w:t>হয়</w:t>
      </w:r>
      <w:r w:rsidRPr="00B01E04">
        <w:rPr>
          <w:rFonts w:ascii="inherit" w:hAnsi="inherit" w:cs="Noto Sans Syloti Nagri"/>
          <w:b/>
          <w:bCs/>
          <w:color w:val="000000" w:themeColor="text1"/>
          <w:sz w:val="32"/>
          <w:szCs w:val="32"/>
          <w:cs/>
        </w:rPr>
        <w:t xml:space="preserve">। </w:t>
      </w:r>
    </w:p>
    <w:p w:rsidR="00EE7A4C" w:rsidRPr="00B01E04" w:rsidRDefault="00EE7A4C">
      <w:pPr>
        <w:rPr>
          <w:rFonts w:cs="Noto Sans Syloti Nagri" w:hint="cs"/>
          <w:b/>
          <w:bCs/>
          <w:color w:val="000000" w:themeColor="text1"/>
          <w:sz w:val="36"/>
          <w:szCs w:val="36"/>
          <w:cs/>
        </w:rPr>
      </w:pPr>
    </w:p>
    <w:sectPr w:rsidR="00EE7A4C" w:rsidRPr="00B0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altName w:val="Noto Sans Syriac Estrangela"/>
    <w:panose1 w:val="00000400000000000000"/>
    <w:charset w:val="01"/>
    <w:family w:val="roman"/>
    <w:pitch w:val="variable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inherit">
    <w:altName w:val="Noto Sans Syriac Estrangela"/>
    <w:charset w:val="00"/>
    <w:family w:val="roman"/>
    <w:notTrueType/>
    <w:pitch w:val="default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92"/>
    <w:rsid w:val="00040BB5"/>
    <w:rsid w:val="00054DE5"/>
    <w:rsid w:val="00061572"/>
    <w:rsid w:val="000651C7"/>
    <w:rsid w:val="00077CC1"/>
    <w:rsid w:val="00086EB6"/>
    <w:rsid w:val="00123653"/>
    <w:rsid w:val="00143BD6"/>
    <w:rsid w:val="00170F11"/>
    <w:rsid w:val="00262DBB"/>
    <w:rsid w:val="002F641D"/>
    <w:rsid w:val="00310034"/>
    <w:rsid w:val="003A7C58"/>
    <w:rsid w:val="003C12C3"/>
    <w:rsid w:val="0042142B"/>
    <w:rsid w:val="00516569"/>
    <w:rsid w:val="0056203C"/>
    <w:rsid w:val="00573E6E"/>
    <w:rsid w:val="00574580"/>
    <w:rsid w:val="00731E9B"/>
    <w:rsid w:val="007354E3"/>
    <w:rsid w:val="0076071A"/>
    <w:rsid w:val="00837D92"/>
    <w:rsid w:val="008542F6"/>
    <w:rsid w:val="008A703A"/>
    <w:rsid w:val="008E18D6"/>
    <w:rsid w:val="009A1A33"/>
    <w:rsid w:val="00A4795B"/>
    <w:rsid w:val="00B01E04"/>
    <w:rsid w:val="00B46924"/>
    <w:rsid w:val="00B670E5"/>
    <w:rsid w:val="00BA340D"/>
    <w:rsid w:val="00CD4B0C"/>
    <w:rsid w:val="00D12F93"/>
    <w:rsid w:val="00D576BF"/>
    <w:rsid w:val="00EB6760"/>
    <w:rsid w:val="00EE7A4C"/>
    <w:rsid w:val="00F048D8"/>
    <w:rsid w:val="00F83513"/>
    <w:rsid w:val="00F850F6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6C0A"/>
  <w15:chartTrackingRefBased/>
  <w15:docId w15:val="{5F7351EE-4AFB-9A42-A819-00E269C6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m.wikipedia.org/wiki/%E0%A6%A2%E0%A6%BE%E0%A6%95%E0%A6%BE_%E0%A6%AE%E0%A7%87%E0%A6%A1%E0%A6%BF%E0%A6%95%E0%A7%87%E0%A6%B2_%E0%A6%95%E0%A6%B2%E0%A7%87%E0%A6%9C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bn.m.wikipedia.org/wiki/%E0%A6%A2%E0%A6%BE%E0%A6%95%E0%A6%BE_%E0%A6%AC%E0%A6%BF%E0%A6%B6%E0%A7%8D%E0%A6%AC%E0%A6%AC%E0%A6%BF%E0%A6%A6%E0%A7%8D%E0%A6%AF%E0%A6%BE%E0%A6%B2%E0%A6%AF%E0%A6%BC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bn.m.wikipedia.org/wiki/%E0%A7%A7%E0%A7%AA%E0%A7%AA_%E0%A6%A7%E0%A6%BE%E0%A6%B0%E0%A6%BE" TargetMode="External" /><Relationship Id="rId11" Type="http://schemas.openxmlformats.org/officeDocument/2006/relationships/hyperlink" Target="https://bn.m.wikipedia.org/wiki/%E0%A7%A7%E0%A7%AF%E0%A7%AB%E0%A7%AC%27%E0%A6%B0_%E0%A6%AA%E0%A6%BE%E0%A6%95%E0%A6%BF%E0%A6%B8%E0%A7%8D%E0%A6%A4%E0%A6%BE%E0%A6%A8%E0%A7%87%E0%A6%B0_%E0%A6%B8%E0%A6%82%E0%A6%AC%E0%A6%BF%E0%A6%A7%E0%A6%BE%E0%A6%A8" TargetMode="External" /><Relationship Id="rId5" Type="http://schemas.openxmlformats.org/officeDocument/2006/relationships/hyperlink" Target="https://bn.m.wikipedia.org/wiki/%E0%A6%89%E0%A6%B0%E0%A7%8D%E0%A6%A6%E0%A7%81_%E0%A6%AD%E0%A6%BE%E0%A6%B7%E0%A6%BE" TargetMode="External" /><Relationship Id="rId10" Type="http://schemas.openxmlformats.org/officeDocument/2006/relationships/hyperlink" Target="https://bn.m.wikipedia.org/wiki/%E0%A6%B6%E0%A6%AB%E0%A6%BF%E0%A6%89%E0%A6%B0_%E0%A6%B0%E0%A6%B9%E0%A6%AE%E0%A6%BE%E0%A6%A8" TargetMode="External" /><Relationship Id="rId4" Type="http://schemas.openxmlformats.org/officeDocument/2006/relationships/image" Target="media/image1.jpeg" /><Relationship Id="rId9" Type="http://schemas.openxmlformats.org/officeDocument/2006/relationships/hyperlink" Target="https://bn.m.wikipedia.org/wiki/%E0%A6%B6%E0%A6%B9%E0%A7%80%E0%A6%A6_%E0%A6%AE%E0%A6%BF%E0%A6%A8%E0%A6%BE%E0%A6%B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2020-02-21T03:54:00Z</dcterms:created>
  <dcterms:modified xsi:type="dcterms:W3CDTF">2020-02-21T03:54:00Z</dcterms:modified>
</cp:coreProperties>
</file>