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F3" w:rsidRPr="00D40AAC" w:rsidRDefault="00915FF3" w:rsidP="00D40A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oto Sans Bengali" w:hAnsi="Noto Sans Bengali" w:cs="Noto Sans Bengali"/>
          <w:b/>
          <w:bCs/>
          <w:color w:val="333333"/>
          <w:sz w:val="40"/>
          <w:szCs w:val="40"/>
          <w:lang w:bidi="bn-IN"/>
        </w:rPr>
      </w:pP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cs/>
          <w:lang w:bidi="bn-IN"/>
        </w:rPr>
        <w:t>কাতিপুর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lang w:bidi="bn-IN"/>
        </w:rPr>
        <w:t xml:space="preserve"> 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cs/>
          <w:lang w:bidi="bn-IN"/>
        </w:rPr>
        <w:t>কালিনগর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lang w:bidi="bn-IN"/>
        </w:rPr>
        <w:t xml:space="preserve"> 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cs/>
          <w:lang w:bidi="bn-IN"/>
        </w:rPr>
        <w:t>উচ্চ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lang w:bidi="bn-IN"/>
        </w:rPr>
        <w:t xml:space="preserve"> 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cs/>
          <w:lang w:bidi="bn-IN"/>
        </w:rPr>
        <w:t>বিদ্যালয়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lang w:bidi="bn-IN"/>
        </w:rPr>
        <w:t xml:space="preserve">, 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cs/>
          <w:lang w:bidi="bn-IN"/>
        </w:rPr>
        <w:t>পোরশা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lang w:bidi="bn-IN"/>
        </w:rPr>
        <w:t xml:space="preserve">, 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cs/>
          <w:lang w:bidi="bn-IN"/>
        </w:rPr>
        <w:t>নওগাঁ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lang w:bidi="hi-IN"/>
        </w:rPr>
        <w:t>।</w:t>
      </w:r>
    </w:p>
    <w:p w:rsidR="00502218" w:rsidRPr="00D40AAC" w:rsidRDefault="00502218" w:rsidP="00D40A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oto Sans Bengali" w:hAnsi="Noto Sans Bengali" w:cs="Noto Sans Bengali"/>
          <w:b/>
          <w:bCs/>
          <w:color w:val="333333"/>
          <w:sz w:val="40"/>
          <w:szCs w:val="40"/>
          <w:lang w:bidi="bn-IN"/>
        </w:rPr>
      </w:pP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cs/>
          <w:lang w:bidi="bn-IN"/>
        </w:rPr>
        <w:t>স্টুডেন্ট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lang w:bidi="bn-IN"/>
        </w:rPr>
        <w:t xml:space="preserve"> </w:t>
      </w:r>
      <w:r w:rsidR="0038265D"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cs/>
          <w:lang w:bidi="bn-IN"/>
        </w:rPr>
        <w:t>ক্যাবিনেটের</w:t>
      </w:r>
      <w:r w:rsidR="0038265D"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lang w:bidi="bn-IN"/>
        </w:rPr>
        <w:t xml:space="preserve"> </w:t>
      </w:r>
      <w:r w:rsidR="0038265D"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cs/>
          <w:lang w:bidi="bn-IN"/>
        </w:rPr>
        <w:t>মাসিক</w:t>
      </w:r>
      <w:r w:rsidR="0038265D"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lang w:bidi="bn-IN"/>
        </w:rPr>
        <w:t xml:space="preserve"> </w:t>
      </w:r>
      <w:r w:rsidR="0038265D"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cs/>
          <w:lang w:bidi="bn-IN"/>
        </w:rPr>
        <w:t>মিটিং</w:t>
      </w:r>
      <w:r w:rsidR="0038265D"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lang w:bidi="hi-IN"/>
        </w:rPr>
        <w:t>।</w:t>
      </w:r>
    </w:p>
    <w:p w:rsidR="00C8605F" w:rsidRPr="00D40AAC" w:rsidRDefault="00C8605F" w:rsidP="00D40A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oto Sans Bengali" w:hAnsi="Noto Sans Bengali" w:cs="Noto Sans Bengali"/>
          <w:b/>
          <w:bCs/>
          <w:color w:val="333333"/>
          <w:sz w:val="40"/>
          <w:szCs w:val="40"/>
          <w:lang w:bidi="bn-IN"/>
        </w:rPr>
      </w:pP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cs/>
          <w:lang w:bidi="bn-IN"/>
        </w:rPr>
        <w:t>আলোচ্য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lang w:bidi="bn-IN"/>
        </w:rPr>
        <w:t xml:space="preserve"> 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cs/>
          <w:lang w:bidi="bn-IN"/>
        </w:rPr>
        <w:t>বিষয়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lang w:bidi="bn-IN"/>
        </w:rPr>
        <w:t xml:space="preserve">: 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cs/>
          <w:lang w:bidi="bn-IN"/>
        </w:rPr>
        <w:t>শিক্ষা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lang w:bidi="bn-IN"/>
        </w:rPr>
        <w:t xml:space="preserve"> 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cs/>
          <w:lang w:bidi="bn-IN"/>
        </w:rPr>
        <w:t>সফর</w:t>
      </w:r>
      <w:r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lang w:bidi="bn-IN"/>
        </w:rPr>
        <w:t xml:space="preserve"> </w:t>
      </w:r>
      <w:r w:rsidR="00915FF3" w:rsidRPr="00D40AAC">
        <w:rPr>
          <w:rFonts w:ascii="Noto Sans Bengali" w:hAnsi="Noto Sans Bengali" w:cs="Noto Sans Bengali" w:hint="cs"/>
          <w:b/>
          <w:bCs/>
          <w:color w:val="333333"/>
          <w:sz w:val="40"/>
          <w:szCs w:val="40"/>
          <w:cs/>
          <w:lang w:bidi="bn-IN"/>
        </w:rPr>
        <w:t>২০২০</w:t>
      </w:r>
    </w:p>
    <w:p w:rsidR="00476106" w:rsidRPr="004F48EF" w:rsidRDefault="003B7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Noto Sans Syloti Nagri"/>
          <w:b/>
          <w:bCs/>
          <w:color w:val="333333"/>
          <w:sz w:val="32"/>
          <w:szCs w:val="32"/>
          <w:lang w:bidi="bn-BD"/>
        </w:rPr>
      </w:pPr>
      <w:bookmarkStart w:id="0" w:name="_GoBack"/>
      <w:r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মাধ্যমিক</w:t>
      </w:r>
      <w:r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DD2EA0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পর্যায়ে</w:t>
      </w:r>
      <w:r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ছাত্র</w:t>
      </w:r>
      <w:r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ভর্তি</w:t>
      </w:r>
      <w:r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বৃদ্ধি</w:t>
      </w:r>
      <w:r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, </w:t>
      </w:r>
      <w:r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ঝরে</w:t>
      </w:r>
      <w:r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পড়া</w:t>
      </w:r>
      <w:r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রোধ</w:t>
      </w:r>
      <w:r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, </w:t>
      </w:r>
      <w:r w:rsidR="00407A03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hi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উপকরণ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সরবরাহ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,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বিদ্যালয়ে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বাগান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তৈরি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,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পরিবেশ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উন্নয়ন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,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বিতর্ক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আয়োজন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এবং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ক্রীড়া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ও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সাংস্কৃতি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মূলক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কর্মকাণ্ডে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Tahoma" w:hAnsi="Tahoma" w:cs="Tahoma"/>
          <w:b/>
          <w:bCs/>
          <w:color w:val="333333"/>
          <w:sz w:val="32"/>
          <w:szCs w:val="32"/>
        </w:rPr>
        <w:t xml:space="preserve">Students Cabinet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বিশেষ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ভুমিকা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রাখে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।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শিক্ষার্থীদের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সম্মিলিত</w:t>
      </w:r>
      <w:r w:rsidR="003C034D"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="003C034D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তৎপ</w:t>
      </w:r>
      <w:r w:rsidR="00270F81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রতায়</w:t>
      </w:r>
      <w:r w:rsidR="00270F81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lang w:bidi="bn-BD"/>
        </w:rPr>
        <w:t xml:space="preserve"> </w:t>
      </w:r>
      <w:r w:rsidR="00476106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শিক্ষার</w:t>
      </w:r>
      <w:r w:rsidR="00476106"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lang w:bidi="bn-IN"/>
        </w:rPr>
        <w:t xml:space="preserve"> </w:t>
      </w:r>
      <w:r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মানবৃদ্ধি</w:t>
      </w:r>
      <w:r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ও</w:t>
      </w:r>
      <w:r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উন্নয়নমূলক</w:t>
      </w:r>
      <w:r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কর্মকাণ্ডে</w:t>
      </w:r>
      <w:r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শিক্ষার্থীদের</w:t>
      </w:r>
      <w:r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সম্পৃক্ত</w:t>
      </w:r>
      <w:r w:rsidRPr="004F48EF">
        <w:rPr>
          <w:rFonts w:ascii="Tahoma" w:hAnsi="Tahoma" w:cs="Noto Sans Syloti Nagri"/>
          <w:b/>
          <w:bCs/>
          <w:color w:val="333333"/>
          <w:sz w:val="32"/>
          <w:szCs w:val="32"/>
          <w:cs/>
          <w:lang w:bidi="bn-IN"/>
        </w:rPr>
        <w:t xml:space="preserve"> </w:t>
      </w:r>
      <w:r w:rsidRPr="004F48EF">
        <w:rPr>
          <w:rFonts w:ascii="Noto Sans Bengali" w:hAnsi="Noto Sans Bengali" w:cs="Noto Sans Bengali" w:hint="cs"/>
          <w:b/>
          <w:bCs/>
          <w:color w:val="333333"/>
          <w:sz w:val="32"/>
          <w:szCs w:val="32"/>
          <w:cs/>
          <w:lang w:bidi="bn-IN"/>
        </w:rPr>
        <w:t>করা</w:t>
      </w:r>
      <w:r w:rsidR="00E267B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র</w:t>
      </w:r>
      <w:r w:rsidR="00E267B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E267B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লক্ষ্যে</w:t>
      </w:r>
      <w:r w:rsidR="00E267B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সারা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দেশের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ন্যায়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কাতিপুর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কালিনগর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উচ্চ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বিদ্যালয়েও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গত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২৫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জানুয়ারি</w:t>
      </w:r>
      <w:r w:rsidR="00D36461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CA56B7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স্টুডেন্ট</w:t>
      </w:r>
      <w:r w:rsidR="00CA56B7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CA56B7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ক্যাবিনেট</w:t>
      </w:r>
      <w:r w:rsidR="00CA56B7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/</w:t>
      </w:r>
      <w:r w:rsidR="00CA56B7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২০২০</w:t>
      </w:r>
      <w:r w:rsidR="00CA56B7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C25282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নির্বাচন</w:t>
      </w:r>
      <w:r w:rsidR="00C25282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C25282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হয়</w:t>
      </w:r>
      <w:r w:rsidR="00C25282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hi-IN"/>
        </w:rPr>
        <w:t>।</w:t>
      </w:r>
      <w:r w:rsidR="00CA56B7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BD"/>
        </w:rPr>
        <w:t xml:space="preserve"> </w:t>
      </w:r>
    </w:p>
    <w:p w:rsidR="000A4973" w:rsidRPr="004F48EF" w:rsidRDefault="000A49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Noto Sans Syloti Nagri"/>
          <w:b/>
          <w:bCs/>
          <w:color w:val="333333"/>
          <w:sz w:val="32"/>
          <w:szCs w:val="32"/>
          <w:lang w:bidi="bn-BD"/>
        </w:rPr>
      </w:pPr>
      <w:r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নির্বাচিত</w:t>
      </w:r>
      <w:r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773EFF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৮</w:t>
      </w:r>
      <w:r w:rsidR="00773EFF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773EFF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জন</w:t>
      </w:r>
      <w:r w:rsidR="00773EFF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773EFF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সদস্য</w:t>
      </w:r>
      <w:r w:rsidR="00773EFF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773EFF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গত</w:t>
      </w:r>
      <w:r w:rsidR="00773EFF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0935F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২৭</w:t>
      </w:r>
      <w:r w:rsidR="000935F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0935F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জানুয়ারি</w:t>
      </w:r>
      <w:r w:rsidR="000935F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0935F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শপথ</w:t>
      </w:r>
      <w:r w:rsidR="000935F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0935F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গ্রহণ</w:t>
      </w:r>
      <w:r w:rsidR="000935F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0935F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করে</w:t>
      </w:r>
      <w:r w:rsidR="000935F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0935F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এবং</w:t>
      </w:r>
      <w:r w:rsidR="000935F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প্রধান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প্রতিনিধি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নির্বাচন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সহ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নিজেদের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মধ্যে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আলোচনা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করে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কর্মবন্টন</w:t>
      </w:r>
      <w:r w:rsidR="003121E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A609F7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করে</w:t>
      </w:r>
      <w:r w:rsidR="00A609F7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4F58E2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নেয়</w:t>
      </w:r>
      <w:r w:rsidR="004F58E2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hi-IN"/>
        </w:rPr>
        <w:t>।</w:t>
      </w:r>
    </w:p>
    <w:p w:rsidR="004F58E2" w:rsidRPr="004F48EF" w:rsidRDefault="004F58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Noto Sans Syloti Nagri"/>
          <w:b/>
          <w:bCs/>
          <w:color w:val="333333"/>
          <w:sz w:val="32"/>
          <w:szCs w:val="32"/>
          <w:lang w:bidi="bn-BD"/>
        </w:rPr>
      </w:pPr>
      <w:r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আজ</w:t>
      </w:r>
      <w:r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8113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৫</w:t>
      </w:r>
      <w:r w:rsidR="00D8113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8113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ফেব্রুয়ারি</w:t>
      </w:r>
      <w:r w:rsidR="00D8113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8113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মাসিক</w:t>
      </w:r>
      <w:r w:rsidR="00D8113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8113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সভায়</w:t>
      </w:r>
      <w:r w:rsidR="00D8113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8113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তারা</w:t>
      </w:r>
      <w:r w:rsidR="00D8113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B1DDA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শিক্ষা</w:t>
      </w:r>
      <w:r w:rsidR="00DB1DDA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DB1DDA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সফর</w:t>
      </w:r>
      <w:r w:rsidR="00DB1DDA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/</w:t>
      </w:r>
      <w:r w:rsidR="00DB1DDA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২০২০</w:t>
      </w:r>
      <w:r w:rsidR="00DB1DDA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4F1EFF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বিষয়ে</w:t>
      </w:r>
      <w:r w:rsidR="004F1EFF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4F1EFF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আলোচনা</w:t>
      </w:r>
      <w:r w:rsidR="004F1EFF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4F1EFF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করে</w:t>
      </w:r>
      <w:r w:rsidR="004F1EFF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5764FB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এবং</w:t>
      </w:r>
      <w:r w:rsidR="005764FB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8F372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শিক্ষা</w:t>
      </w:r>
      <w:r w:rsidR="008F372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8F372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সফর</w:t>
      </w:r>
      <w:r w:rsidR="008F372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করার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সিদ্ধান্ত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গ্রহণ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করে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এবং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উক্ত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বিষয়টি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প্রধান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শিক্ষক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সাহেব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কে</w:t>
      </w:r>
      <w:r w:rsidR="00F40D35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F85ECA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অবহিত</w:t>
      </w:r>
      <w:r w:rsidR="00F85ECA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F85ECA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করেন</w:t>
      </w:r>
      <w:r w:rsidR="00F85ECA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C052C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hi-IN"/>
        </w:rPr>
        <w:t xml:space="preserve">। </w:t>
      </w:r>
      <w:r w:rsidR="00C052C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প্রধান</w:t>
      </w:r>
      <w:r w:rsidR="00C052C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C052C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শিক্ষক</w:t>
      </w:r>
      <w:r w:rsidR="00C052C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C052C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সাহেব</w:t>
      </w:r>
      <w:r w:rsidR="00C052C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C052C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বিষয়টি</w:t>
      </w:r>
      <w:r w:rsidR="00C052C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C052C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বিবেচনা</w:t>
      </w:r>
      <w:r w:rsidR="00C052CE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4721E9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করে</w:t>
      </w:r>
      <w:r w:rsidR="004721E9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4721E9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পরবর্তী</w:t>
      </w:r>
      <w:r w:rsidR="004721E9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4721E9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কার্যক্রম</w:t>
      </w:r>
      <w:r w:rsidR="004721E9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4721E9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গ্রহণ</w:t>
      </w:r>
      <w:r w:rsidR="004721E9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4721E9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করার</w:t>
      </w:r>
      <w:r w:rsidR="004721E9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4721E9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জন্য</w:t>
      </w:r>
      <w:r w:rsidR="004721E9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190502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২</w:t>
      </w:r>
      <w:r w:rsidR="00190502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733E13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জন</w:t>
      </w:r>
      <w:r w:rsidR="00733E13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733E13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সহকারী</w:t>
      </w:r>
      <w:r w:rsidR="00733E13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733E13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শিক্ষক</w:t>
      </w:r>
      <w:r w:rsidR="00733E13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733E13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BD"/>
        </w:rPr>
        <w:t>কে</w:t>
      </w:r>
      <w:r w:rsidR="00733E13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3C465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সার্বিক</w:t>
      </w:r>
      <w:r w:rsidR="003C465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3C465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তত্বাবধান</w:t>
      </w:r>
      <w:r w:rsidR="003C4650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4E2528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করার</w:t>
      </w:r>
      <w:r w:rsidR="004E2528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4E2528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নির্দেশনা</w:t>
      </w:r>
      <w:r w:rsidR="004E2528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4E2528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প্রদান</w:t>
      </w:r>
      <w:r w:rsidR="004E2528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4E2528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cs/>
          <w:lang w:bidi="bn-IN"/>
        </w:rPr>
        <w:t>করেন</w:t>
      </w:r>
      <w:r w:rsidR="004E2528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bn-IN"/>
        </w:rPr>
        <w:t xml:space="preserve"> </w:t>
      </w:r>
      <w:r w:rsidR="004E2528" w:rsidRPr="004F48EF">
        <w:rPr>
          <w:rFonts w:ascii="Tahoma" w:hAnsi="Tahoma" w:cs="Noto Sans Syloti Nagri" w:hint="cs"/>
          <w:b/>
          <w:bCs/>
          <w:color w:val="333333"/>
          <w:sz w:val="32"/>
          <w:szCs w:val="32"/>
          <w:lang w:bidi="hi-IN"/>
        </w:rPr>
        <w:t>।</w:t>
      </w:r>
      <w:bookmarkEnd w:id="0"/>
    </w:p>
    <w:sectPr w:rsidR="004F58E2" w:rsidRPr="004F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Bengali">
    <w:panose1 w:val="020B0502040504020204"/>
    <w:charset w:val="00"/>
    <w:family w:val="swiss"/>
    <w:pitch w:val="variable"/>
    <w:sig w:usb0="80018003" w:usb1="00002042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loti Nagri">
    <w:panose1 w:val="020B0502040504020204"/>
    <w:charset w:val="00"/>
    <w:family w:val="swiss"/>
    <w:pitch w:val="variable"/>
    <w:sig w:usb0="80018003" w:usb1="00002000" w:usb2="00000008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705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F536640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C6"/>
    <w:rsid w:val="000935F0"/>
    <w:rsid w:val="000A4973"/>
    <w:rsid w:val="00190502"/>
    <w:rsid w:val="00270F81"/>
    <w:rsid w:val="003121E0"/>
    <w:rsid w:val="003651A1"/>
    <w:rsid w:val="0038265D"/>
    <w:rsid w:val="003B7DC6"/>
    <w:rsid w:val="003C034D"/>
    <w:rsid w:val="003C4650"/>
    <w:rsid w:val="00407A03"/>
    <w:rsid w:val="004721E9"/>
    <w:rsid w:val="00476106"/>
    <w:rsid w:val="004B51F3"/>
    <w:rsid w:val="004E2528"/>
    <w:rsid w:val="004F1EFF"/>
    <w:rsid w:val="004F48EF"/>
    <w:rsid w:val="004F58E2"/>
    <w:rsid w:val="00502218"/>
    <w:rsid w:val="005764FB"/>
    <w:rsid w:val="00701A67"/>
    <w:rsid w:val="00733E13"/>
    <w:rsid w:val="00773EFF"/>
    <w:rsid w:val="008F3725"/>
    <w:rsid w:val="00915FF3"/>
    <w:rsid w:val="00993EBD"/>
    <w:rsid w:val="00A609F7"/>
    <w:rsid w:val="00C052CE"/>
    <w:rsid w:val="00C25282"/>
    <w:rsid w:val="00C8605F"/>
    <w:rsid w:val="00CA56B7"/>
    <w:rsid w:val="00D36461"/>
    <w:rsid w:val="00D40AAC"/>
    <w:rsid w:val="00D8113E"/>
    <w:rsid w:val="00DB1DDA"/>
    <w:rsid w:val="00DD2EA0"/>
    <w:rsid w:val="00DE44BC"/>
    <w:rsid w:val="00E117DC"/>
    <w:rsid w:val="00E267B1"/>
    <w:rsid w:val="00F40D35"/>
    <w:rsid w:val="00F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E20CFF0-C7D4-304B-B9ED-B045B889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B7D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B7D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42</cp:revision>
  <dcterms:created xsi:type="dcterms:W3CDTF">2020-02-05T12:57:00Z</dcterms:created>
  <dcterms:modified xsi:type="dcterms:W3CDTF">2020-02-05T13:40:00Z</dcterms:modified>
</cp:coreProperties>
</file>