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73" w:rsidRDefault="00D107B7">
      <w:r w:rsidRPr="00D107B7">
        <w:t xml:space="preserve">Father of the Nation </w:t>
      </w:r>
      <w:proofErr w:type="spellStart"/>
      <w:r w:rsidRPr="00D107B7">
        <w:t>Bangabandhu</w:t>
      </w:r>
      <w:proofErr w:type="spellEnd"/>
      <w:r w:rsidRPr="00D107B7">
        <w:t xml:space="preserve"> </w:t>
      </w:r>
      <w:proofErr w:type="spellStart"/>
      <w:r w:rsidRPr="00D107B7">
        <w:t>Bangabandhu</w:t>
      </w:r>
      <w:proofErr w:type="spellEnd"/>
      <w:r w:rsidRPr="00D107B7">
        <w:t xml:space="preserve"> Sheikh Mujibur Rahman, the architect of Bangladesh, was assassinated by a handful of army renegades as part of a larger national and international political conspiracy hatched by anti-liberation forces in the pre-dawn hours of August 15. They murdered in cold blood every member of his family except his daughters Sheikh Hasina and Sheikh </w:t>
      </w:r>
      <w:proofErr w:type="spellStart"/>
      <w:r w:rsidRPr="00D107B7">
        <w:t>Rehana</w:t>
      </w:r>
      <w:proofErr w:type="spellEnd"/>
      <w:r w:rsidRPr="00D107B7">
        <w:t>, who by fortune alone were abroad at that time. Bangladesh observes August 15 as the National Mourning Day and remembers the noblest and the greatest Bengali who ever lived, through his spirit, ideology, courage and love for the people of his nation.</w:t>
      </w:r>
      <w:bookmarkStart w:id="0" w:name="_GoBack"/>
      <w:bookmarkEnd w:id="0"/>
    </w:p>
    <w:sectPr w:rsidR="0013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51"/>
    <w:rsid w:val="00134A73"/>
    <w:rsid w:val="006E6F51"/>
    <w:rsid w:val="00D107B7"/>
    <w:rsid w:val="00EC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319C4-E990-4626-B243-9BA1443A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2021-04-11T03:39:00Z</dcterms:created>
  <dcterms:modified xsi:type="dcterms:W3CDTF">2021-04-11T03:39:00Z</dcterms:modified>
</cp:coreProperties>
</file>