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9304" w14:textId="77777777" w:rsidR="00417C99" w:rsidRPr="00417C99" w:rsidRDefault="00417C99" w:rsidP="00417C99">
      <w:pPr>
        <w:pStyle w:val="Heading1"/>
        <w:spacing w:before="0" w:beforeAutospacing="0" w:after="0" w:afterAutospacing="0"/>
        <w:rPr>
          <w:rFonts w:ascii="NikoshBAN" w:hAnsi="NikoshBAN" w:cs="NikoshBAN"/>
        </w:rPr>
      </w:pPr>
      <w:proofErr w:type="spellStart"/>
      <w:r w:rsidRPr="00417C99">
        <w:rPr>
          <w:rFonts w:ascii="NikoshBAN" w:hAnsi="NikoshBAN" w:cs="NikoshBAN"/>
        </w:rPr>
        <w:t>বঙ্গবন্ধু</w:t>
      </w:r>
      <w:proofErr w:type="spellEnd"/>
      <w:r w:rsidRPr="00417C99">
        <w:rPr>
          <w:rFonts w:ascii="NikoshBAN" w:hAnsi="NikoshBAN" w:cs="NikoshBAN"/>
        </w:rPr>
        <w:t xml:space="preserve"> ৪ </w:t>
      </w:r>
      <w:proofErr w:type="spellStart"/>
      <w:r w:rsidRPr="00417C99">
        <w:rPr>
          <w:rFonts w:ascii="NikoshBAN" w:hAnsi="NikoshBAN" w:cs="NikoshBAN"/>
        </w:rPr>
        <w:t>হাজার</w:t>
      </w:r>
      <w:proofErr w:type="spellEnd"/>
      <w:r w:rsidRPr="00417C99">
        <w:rPr>
          <w:rFonts w:ascii="NikoshBAN" w:hAnsi="NikoshBAN" w:cs="NikoshBAN"/>
        </w:rPr>
        <w:t xml:space="preserve"> ৬৮২ </w:t>
      </w:r>
      <w:proofErr w:type="spellStart"/>
      <w:r w:rsidRPr="00417C99">
        <w:rPr>
          <w:rFonts w:ascii="NikoshBAN" w:hAnsi="NikoshBAN" w:cs="NikoshBAN"/>
        </w:rPr>
        <w:t>দিন</w:t>
      </w:r>
      <w:proofErr w:type="spellEnd"/>
      <w:r w:rsidRPr="00417C99">
        <w:rPr>
          <w:rFonts w:ascii="NikoshBAN" w:hAnsi="NikoshBAN" w:cs="NikoshBAN"/>
        </w:rPr>
        <w:t xml:space="preserve"> </w:t>
      </w:r>
      <w:proofErr w:type="spellStart"/>
      <w:r w:rsidRPr="00417C99">
        <w:rPr>
          <w:rFonts w:ascii="NikoshBAN" w:hAnsi="NikoshBAN" w:cs="NikoshBAN"/>
        </w:rPr>
        <w:t>কারাগারে</w:t>
      </w:r>
      <w:proofErr w:type="spellEnd"/>
      <w:r w:rsidRPr="00417C99">
        <w:rPr>
          <w:rFonts w:ascii="NikoshBAN" w:hAnsi="NikoshBAN" w:cs="NikoshBAN"/>
        </w:rPr>
        <w:t xml:space="preserve"> </w:t>
      </w:r>
      <w:proofErr w:type="spellStart"/>
      <w:r w:rsidRPr="00417C99">
        <w:rPr>
          <w:rFonts w:ascii="NikoshBAN" w:hAnsi="NikoshBAN" w:cs="NikoshBAN"/>
        </w:rPr>
        <w:t>ছিলেন</w:t>
      </w:r>
      <w:proofErr w:type="spellEnd"/>
    </w:p>
    <w:p w14:paraId="1CCC583C" w14:textId="77777777" w:rsidR="00417C99" w:rsidRDefault="00417C99" w:rsidP="00417C99">
      <w:pPr>
        <w:spacing w:after="100" w:afterAutospacing="1" w:line="240" w:lineRule="auto"/>
        <w:rPr>
          <w:rFonts w:ascii="Nirmala UI" w:eastAsia="Times New Roman" w:hAnsi="Nirmala UI" w:cs="Nirmala UI"/>
          <w:color w:val="121212"/>
          <w:sz w:val="21"/>
          <w:szCs w:val="21"/>
          <w:lang w:bidi="ar-SA"/>
        </w:rPr>
      </w:pPr>
    </w:p>
    <w:p w14:paraId="22E75270" w14:textId="49D573E8" w:rsidR="00417C99" w:rsidRPr="00417C99" w:rsidRDefault="00417C99" w:rsidP="00417C99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</w:pP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জাতির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জনক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শেখ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মুজিবুর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রহমান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তাঁর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রাজনৈতিক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জীবনে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৪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হাজার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৬৮২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করেছেন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মধ্যে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স্কুলের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ছাত্র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অবস্থায়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ব্রিটিশ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আমলে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সাত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বাকি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৪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হাজার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৬৭৫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পাকিস্তান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সরকারের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আমলে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।</w:t>
      </w:r>
    </w:p>
    <w:p w14:paraId="1F526243" w14:textId="77777777" w:rsidR="00417C99" w:rsidRPr="00417C99" w:rsidRDefault="00417C99" w:rsidP="00417C99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</w:pP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আজ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মঙ্গলবার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জাতীয়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সংসদে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রাষ্ট্রপতির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ভাষণের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ওপরের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আনা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ধন্যবাদ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প্রস্তাব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সম্পর্কিত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আলোচনায়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বাণিজ্যমন্ত্রী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তোফায়েল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আহমেদ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তথ্য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জানান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।</w:t>
      </w:r>
    </w:p>
    <w:p w14:paraId="36907A6F" w14:textId="77777777" w:rsidR="00417C99" w:rsidRPr="00417C99" w:rsidRDefault="00417C99" w:rsidP="00417C99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</w:pP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অন্ধকার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প্রকোষ্ঠে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বসেই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স্বাধীন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বাংলার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পরিকল্পনা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একসময়ের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ঘনিষ্ঠ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সহচর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তোফায়েল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আহমেদ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উল্লেখ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,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তাঁর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জীবনের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১৪টি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বছর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১৯৩৮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প্রথম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যান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১৯৪৮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মার্চ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থেকে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১৫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মার্চ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পর্যন্ত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পাঁচ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একই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বছর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সেপ্টেম্বর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আটক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মুক্তি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১৯৪৯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জানুয়ারি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দফায়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১৩২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১৯৪৯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এপ্রিল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আবারও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গিয়ে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৮০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মুক্তি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জুন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ওই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দফায়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২৭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একই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বছরের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১৯৪৯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২৫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অক্টোবর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থেকে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২৭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ডিসেম্বর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পর্যন্ত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৬৩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এবং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১৯৫০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জানুয়ারি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থেকে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১৯৫২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২৬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ফেব্রুয়ারি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টানা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৭৮৭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।</w:t>
      </w:r>
    </w:p>
    <w:p w14:paraId="5FB5C2D9" w14:textId="77777777" w:rsidR="00417C99" w:rsidRPr="00417C99" w:rsidRDefault="00417C99" w:rsidP="00417C99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</w:pPr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১৯৫৪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নির্বাচনে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জয়লাভের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পরও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যেতে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তোফায়েল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আহমেদ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জানান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,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২০৬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১৯৫৮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আইয়ুব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খান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সামরিক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জারির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বঙ্গবন্ধু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অক্টোবর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গ্রেপ্তার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টানা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হাজার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১৫৩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তাঁকে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কাটাতে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১৯৬২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জানুয়ারি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আবারও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গ্রেপ্তার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মুক্তি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ওই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বছরের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জুন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দফায়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১৫৮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’৬৪ ও ’৬৫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বিভিন্ন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মেয়াদে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৬৬৫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দফা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দেওয়ার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জাতির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পিতা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যেখানে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সমাবেশ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করতে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গেছেন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,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সেখানেই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গ্রেপ্তার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হয়েছেন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ওই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৩২টি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জনসভা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বিভিন্ন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মেয়াদে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৯০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কারাভোগ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এরপর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৬৬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আবারও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গ্রেপ্তার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১৯৬৯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২২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ফেব্রুয়ারি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গণ-অভ্যুত্থানের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মধ্য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দিয়ে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মুক্তি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সময়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হাজার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১৯৭১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সালের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২৬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মার্চের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প্রথম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প্রহরে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স্বাধীনতার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lastRenderedPageBreak/>
        <w:t>ঘোষণা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দেওয়ার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পরপরই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পাকিস্তান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সরকার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তাঁকে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গ্রেপ্তার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। 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দফায়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তিনি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কারাগারে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ছিলেন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২৮৮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দিন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।</w:t>
      </w:r>
    </w:p>
    <w:p w14:paraId="5B00E675" w14:textId="77777777" w:rsidR="00417C99" w:rsidRPr="00417C99" w:rsidRDefault="00417C99" w:rsidP="00417C99">
      <w:pPr>
        <w:spacing w:after="100" w:afterAutospacing="1" w:line="240" w:lineRule="auto"/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</w:pPr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এ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ছাড়া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আজ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আমির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হোসেন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আমু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,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আনিসুল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ইসলাম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মাহমুদ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,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দীপু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মনি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প্রমুখ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রাষ্ট্রপতির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ভাষণের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ওপর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আলোচনা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 xml:space="preserve"> </w:t>
      </w:r>
      <w:proofErr w:type="spellStart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করেন</w:t>
      </w:r>
      <w:proofErr w:type="spellEnd"/>
      <w:r w:rsidRPr="00417C99">
        <w:rPr>
          <w:rFonts w:ascii="NikoshBAN" w:eastAsia="Times New Roman" w:hAnsi="NikoshBAN" w:cs="NikoshBAN"/>
          <w:color w:val="121212"/>
          <w:sz w:val="36"/>
          <w:szCs w:val="36"/>
          <w:lang w:bidi="ar-SA"/>
        </w:rPr>
        <w:t>।</w:t>
      </w:r>
    </w:p>
    <w:p w14:paraId="441CEEB0" w14:textId="5F142549" w:rsidR="00147328" w:rsidRPr="007E7DA2" w:rsidRDefault="00147328" w:rsidP="00417C99">
      <w:pPr>
        <w:pStyle w:val="NormalWeb"/>
        <w:shd w:val="clear" w:color="auto" w:fill="FFFFFF"/>
        <w:spacing w:before="0" w:beforeAutospacing="0" w:after="300" w:afterAutospacing="0" w:line="384" w:lineRule="atLeast"/>
        <w:textAlignment w:val="baseline"/>
        <w:rPr>
          <w:rFonts w:ascii="NikoshBAN" w:hAnsi="NikoshBAN" w:cs="NikoshBAN"/>
          <w:sz w:val="28"/>
          <w:cs/>
        </w:rPr>
      </w:pPr>
    </w:p>
    <w:sectPr w:rsidR="00147328" w:rsidRPr="007E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C4"/>
    <w:rsid w:val="00086AAA"/>
    <w:rsid w:val="000A3FF9"/>
    <w:rsid w:val="000C19B5"/>
    <w:rsid w:val="000F12C4"/>
    <w:rsid w:val="00147328"/>
    <w:rsid w:val="001A63E8"/>
    <w:rsid w:val="00284479"/>
    <w:rsid w:val="00336EE8"/>
    <w:rsid w:val="003771A3"/>
    <w:rsid w:val="00417C99"/>
    <w:rsid w:val="00425312"/>
    <w:rsid w:val="004B5270"/>
    <w:rsid w:val="004F306B"/>
    <w:rsid w:val="006069BE"/>
    <w:rsid w:val="00613F76"/>
    <w:rsid w:val="00622EB3"/>
    <w:rsid w:val="007610D4"/>
    <w:rsid w:val="007E3E81"/>
    <w:rsid w:val="007E7DA2"/>
    <w:rsid w:val="007F6F37"/>
    <w:rsid w:val="008A7D1B"/>
    <w:rsid w:val="008D22B6"/>
    <w:rsid w:val="00922179"/>
    <w:rsid w:val="00AA3E22"/>
    <w:rsid w:val="00B82D53"/>
    <w:rsid w:val="00BB69C1"/>
    <w:rsid w:val="00BE04E1"/>
    <w:rsid w:val="00C67360"/>
    <w:rsid w:val="00CA6474"/>
    <w:rsid w:val="00D22B4C"/>
    <w:rsid w:val="00D26BEF"/>
    <w:rsid w:val="00D50C29"/>
    <w:rsid w:val="00DB5A54"/>
    <w:rsid w:val="00EB33A4"/>
    <w:rsid w:val="00F26611"/>
    <w:rsid w:val="00F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838D"/>
  <w15:chartTrackingRefBased/>
  <w15:docId w15:val="{573B2623-AF2A-40DB-ACBD-916E820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1">
    <w:name w:val="heading 1"/>
    <w:basedOn w:val="Normal"/>
    <w:link w:val="Heading1Char"/>
    <w:uiPriority w:val="9"/>
    <w:qFormat/>
    <w:rsid w:val="0042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7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31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25312"/>
    <w:rPr>
      <w:b/>
      <w:bCs/>
    </w:rPr>
  </w:style>
  <w:style w:type="paragraph" w:styleId="ListParagraph">
    <w:name w:val="List Paragraph"/>
    <w:basedOn w:val="Normal"/>
    <w:uiPriority w:val="34"/>
    <w:qFormat/>
    <w:rsid w:val="0042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B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B4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DA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8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5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2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9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4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3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27</cp:revision>
  <dcterms:created xsi:type="dcterms:W3CDTF">2020-06-26T10:02:00Z</dcterms:created>
  <dcterms:modified xsi:type="dcterms:W3CDTF">2021-08-15T16:19:00Z</dcterms:modified>
</cp:coreProperties>
</file>