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6D" w:rsidRDefault="00061D6D" w:rsidP="00061D6D">
      <w:pPr>
        <w:spacing w:after="150" w:line="345" w:lineRule="atLeast"/>
        <w:jc w:val="center"/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</w:pPr>
      <w:r w:rsidRPr="00061D6D">
        <w:rPr>
          <w:rFonts w:ascii="NikoshBAN" w:eastAsia="Times New Roman" w:hAnsi="NikoshBAN" w:cs="NikoshBAN"/>
          <w:noProof/>
          <w:color w:val="000000"/>
          <w:sz w:val="32"/>
          <w:szCs w:val="32"/>
          <w:cs/>
          <w:lang w:bidi="bn-IN"/>
        </w:rPr>
        <w:drawing>
          <wp:inline distT="0" distB="0" distL="0" distR="0">
            <wp:extent cx="1622066" cy="2269035"/>
            <wp:effectExtent l="76200" t="76200" r="130810" b="131445"/>
            <wp:docPr id="1" name="Picture 1" descr="C:\Users\src\Pictures\বেগু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c\Pictures\বেগুন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76" cy="2292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61D6D">
        <w:rPr>
          <w:rFonts w:ascii="NikoshBAN" w:eastAsia="Times New Roman" w:hAnsi="NikoshBAN" w:cs="NikoshBAN"/>
          <w:noProof/>
          <w:color w:val="000000"/>
          <w:sz w:val="32"/>
          <w:szCs w:val="32"/>
          <w:cs/>
          <w:lang w:bidi="bn-IN"/>
        </w:rPr>
        <w:drawing>
          <wp:inline distT="0" distB="0" distL="0" distR="0">
            <wp:extent cx="1597660" cy="2249547"/>
            <wp:effectExtent l="0" t="0" r="2540" b="0"/>
            <wp:docPr id="2" name="Picture 2" descr="C:\Users\src\Pictures\বেগুন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c\Pictures\বেগুন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69" cy="22640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061D6D">
        <w:rPr>
          <w:rFonts w:ascii="NikoshBAN" w:eastAsia="Times New Roman" w:hAnsi="NikoshBAN" w:cs="NikoshBAN"/>
          <w:noProof/>
          <w:color w:val="000000"/>
          <w:sz w:val="32"/>
          <w:szCs w:val="32"/>
          <w:cs/>
          <w:lang w:bidi="bn-IN"/>
        </w:rPr>
        <w:drawing>
          <wp:inline distT="0" distB="0" distL="0" distR="0">
            <wp:extent cx="1470660" cy="2257123"/>
            <wp:effectExtent l="76200" t="76200" r="129540" b="124460"/>
            <wp:docPr id="3" name="Picture 3" descr="C:\Users\src\Pictures\বেগুন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c\Pictures\বেগুনে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77" cy="22850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061D6D" w:rsidRDefault="00061D6D" w:rsidP="001350F3">
      <w:pPr>
        <w:spacing w:after="150" w:line="345" w:lineRule="atLeast"/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</w:pPr>
    </w:p>
    <w:p w:rsidR="001350F3" w:rsidRPr="001350F3" w:rsidRDefault="001350F3" w:rsidP="001350F3">
      <w:pPr>
        <w:spacing w:after="150" w:line="345" w:lineRule="atLeast"/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ঝকঝকে সাদা-সবুজ বা চকচকে বেগুনীরঙ্গা এই সবজিকে আগে ভুল বোঝা হয়েছে এবং রটানো হয়েছে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যে এর কোন পুষ্টিগত উপকারিতা নেই। অথচ গবেষণায় বার বার দেখা গিয়েছে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যে এই ধারণার সাথে বাস্তবের কোন মিল নেই। এই দাপুটে সবজির অনুকূলে বাবা ঘোনৌজ থেকে রাটাতৌলির মতন বৈচিত্র্যপূর্ণ পদ আছে!!! এই সবজির অধিকাংশ পুষ্টিগুণ বাড়ানোর জন্য অবশ্যই বেক কিংবা গ্রিল করতে হবে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এবং কখনই কাঁচা অবস্থায় খাওয়া উচিৎ </w:t>
      </w:r>
      <w:r w:rsidRPr="001350F3">
        <w:rPr>
          <w:rFonts w:ascii="NikoshBAN" w:eastAsia="Arial Unicode MS" w:hAnsi="NikoshBAN" w:cs="NikoshBAN"/>
          <w:color w:val="000000"/>
          <w:sz w:val="32"/>
          <w:szCs w:val="32"/>
          <w:cs/>
          <w:lang w:bidi="bn-IN"/>
        </w:rPr>
        <w:t>নয়।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000000"/>
          <w:sz w:val="32"/>
          <w:szCs w:val="32"/>
          <w:cs/>
          <w:lang w:bidi="bn-IN"/>
        </w:rPr>
        <w:t>আপনার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000000"/>
          <w:sz w:val="32"/>
          <w:szCs w:val="32"/>
          <w:cs/>
          <w:lang w:bidi="bn-IN"/>
        </w:rPr>
        <w:t>জানা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000000"/>
          <w:sz w:val="32"/>
          <w:szCs w:val="32"/>
          <w:cs/>
          <w:lang w:bidi="bn-IN"/>
        </w:rPr>
        <w:t>উচি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ৎ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বেগুনের স্বাস্থ্য সংক্রান্ত এমন ৫টা উপকারিতার কথা এখানে বলা হল।  </w:t>
      </w:r>
    </w:p>
    <w:p w:rsidR="001350F3" w:rsidRPr="001350F3" w:rsidRDefault="001350F3" w:rsidP="001350F3">
      <w:pPr>
        <w:spacing w:before="300" w:after="150" w:line="240" w:lineRule="auto"/>
        <w:outlineLvl w:val="2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b/>
          <w:bCs/>
          <w:color w:val="333333"/>
          <w:sz w:val="32"/>
          <w:szCs w:val="32"/>
          <w:cs/>
          <w:lang w:bidi="bn-IN"/>
        </w:rPr>
        <w:t>স্বাস্থ্যকর হাড়</w:t>
      </w:r>
    </w:p>
    <w:p w:rsidR="001350F3" w:rsidRPr="001350F3" w:rsidRDefault="001350F3" w:rsidP="00135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বেগুন ফেনলের সাথে কপার এবং ভিটামিন-কে তৈরি করে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যা অস্টিওপোরেসিস প্রতিরোধ করার পাশাপাশি হাড়ের মিনারেলের ঘনত্ব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শক্তি এবং সার্বিক স্বাস্থ্যর উন্নতি ঘটায়। কপার কানেক্টিভ টিস্যু এবং হাড়ের কোলাজেনের উৎ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পাদন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বজায়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রাখে।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বেগুনে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অক্সালিক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অ্যাসিড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থাকে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যার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জন্য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যদি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রোজ বেগুন খাওয়া হয় তাহলে এটা ক্যালসিয়ামের শোষণ বাড়ায়।</w:t>
      </w:r>
    </w:p>
    <w:p w:rsidR="001350F3" w:rsidRPr="001350F3" w:rsidRDefault="001350F3" w:rsidP="001350F3">
      <w:pPr>
        <w:spacing w:before="300" w:after="150" w:line="240" w:lineRule="auto"/>
        <w:outlineLvl w:val="2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b/>
          <w:bCs/>
          <w:color w:val="333333"/>
          <w:sz w:val="32"/>
          <w:szCs w:val="32"/>
          <w:cs/>
          <w:lang w:bidi="bn-IN"/>
        </w:rPr>
        <w:t>রক্তাপ্লতা বা অ্যানিমিয়ার বিরুদ্ধে লড়াই করে</w:t>
      </w:r>
    </w:p>
    <w:p w:rsidR="001350F3" w:rsidRPr="001350F3" w:rsidRDefault="001350F3" w:rsidP="00135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বেগুন আয়রনের অভাবের বিরুদ্ধে লড়াই করতে সাহায্য করে। এই বেগুনি প্ল্যান্টের অংশে আয়রন এবং কপারের মতন অনেক অত্যাবশ্যকীয় মিনারেল থাকে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যা রক্তস্রোতের মধ্যে লোহিত রক্তকণিকার স্বাস্থ্যের উন্নতি ঘটায়। এই উপাদান সমৃদ্ধ খাবার খেলে সেটা তাৎ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পর্যপূর্ণ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ভাবে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বল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-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শক্তি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333333"/>
          <w:sz w:val="32"/>
          <w:szCs w:val="32"/>
          <w:cs/>
          <w:lang w:bidi="bn-IN"/>
        </w:rPr>
        <w:t>ও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 xml:space="preserve"> এনার্জি বাড়ায় এবং ক্লান্তি অথবা উদ্বেগ দূর করে।  </w:t>
      </w:r>
    </w:p>
    <w:p w:rsidR="001350F3" w:rsidRPr="001350F3" w:rsidRDefault="001350F3" w:rsidP="001350F3">
      <w:pPr>
        <w:spacing w:before="300" w:after="150" w:line="240" w:lineRule="auto"/>
        <w:outlineLvl w:val="2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b/>
          <w:bCs/>
          <w:color w:val="333333"/>
          <w:sz w:val="32"/>
          <w:szCs w:val="32"/>
          <w:cs/>
          <w:lang w:bidi="bn-IN"/>
        </w:rPr>
        <w:t>হজম ক্ষমতা বাড়ায়</w:t>
      </w:r>
    </w:p>
    <w:p w:rsidR="001350F3" w:rsidRPr="001350F3" w:rsidRDefault="001350F3" w:rsidP="001350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lastRenderedPageBreak/>
        <w:t>এই তন্তুজ এবং পেট ভরিয়ে রাখার মতন সবজিতে খুব কম পরিমাণে ফ্যাট বা কোলেস্টেরল থাকে। স্বাস্থ্যকর ডাইজেস্টিভ সিস্টেম বজায় রাখতে এটা সাহায্য করে।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> </w:t>
      </w:r>
    </w:p>
    <w:p w:rsidR="001350F3" w:rsidRPr="001350F3" w:rsidRDefault="001350F3" w:rsidP="001350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ফাইবার শরীরকে সহজেই খাবার প্রক্রিয়া করতে সাহায্য করার সাথে পাকস্থলীর ভেতরে গ্যাস্ট্রিক ফ্লুয়িড তৈরি করে পুষ্টি উপাদানের শোষণে সহায়তা করে।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> </w:t>
      </w:r>
    </w:p>
    <w:p w:rsidR="001350F3" w:rsidRPr="001350F3" w:rsidRDefault="001350F3" w:rsidP="001350F3">
      <w:pPr>
        <w:spacing w:before="300" w:after="150" w:line="240" w:lineRule="auto"/>
        <w:outlineLvl w:val="2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b/>
          <w:bCs/>
          <w:color w:val="333333"/>
          <w:sz w:val="32"/>
          <w:szCs w:val="32"/>
          <w:cs/>
          <w:lang w:bidi="bn-IN"/>
        </w:rPr>
        <w:t>মস্তিষ্কের উন্নততর কার্যকারিতা</w:t>
      </w:r>
    </w:p>
    <w:p w:rsidR="001350F3" w:rsidRPr="001350F3" w:rsidRDefault="001350F3" w:rsidP="001350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বেগুনে ফাইটোনিউট্রেন্ট থাকে যা চেতনা -বুদ্ধি বাড়ায় এবং সার্বিক মানসিক স্বাস্থ্যের জন্য উপকারী। এটা ফ্রি র‍্যাডিকেলের  বিরুদ্ধে লড়াই করার পাশাপাশি মস্তিষ্ককে রোগ ও টক্সিনের হাত থেকে রক্ষা করে এবং মস্তিষ্কের ভেতরে রক্ত চলাচল বাড়ায়।</w:t>
      </w:r>
    </w:p>
    <w:p w:rsidR="001350F3" w:rsidRPr="001350F3" w:rsidRDefault="001350F3" w:rsidP="001350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বেশী রক্ত সংবহন মস্তিষ্কে বেশী পরিমাণ অক্সিজেন সংবাহিত করে যা স্মৃতিশক্তি বাড়ায় এবং বিশ্লেষণ করার ক্ষমতা বাড়ায়।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> </w:t>
      </w:r>
    </w:p>
    <w:p w:rsidR="001350F3" w:rsidRPr="001350F3" w:rsidRDefault="001350F3" w:rsidP="001350F3">
      <w:pPr>
        <w:spacing w:before="300" w:after="150" w:line="240" w:lineRule="auto"/>
        <w:outlineLvl w:val="2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b/>
          <w:bCs/>
          <w:color w:val="333333"/>
          <w:sz w:val="32"/>
          <w:szCs w:val="32"/>
          <w:cs/>
          <w:lang w:bidi="bn-IN"/>
        </w:rPr>
        <w:t>ক্যান্সারের বিরুদ্ধে লড়াই করে</w:t>
      </w:r>
    </w:p>
    <w:p w:rsidR="001350F3" w:rsidRPr="001350F3" w:rsidRDefault="001350F3" w:rsidP="001350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এই সবজিতে ডেলফিনিডিনের মতন পলিফেনল থাকে। এটা ফ্রি র‍্যাডিকেলের ক্ষতির হাত থেকে কোষদের রক্ষা করে এবং একই সাথে টিউমার তৈরি হওয়া আটকায় এবং ক্যান্সার কোষ ছড়িয়ে পড়া আটকায়।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> </w:t>
      </w:r>
    </w:p>
    <w:p w:rsidR="001350F3" w:rsidRPr="001350F3" w:rsidRDefault="001350F3" w:rsidP="001350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ক্লোরোজেনিক অ্যাসিড এবং অ্যান্থ্রোসাইনিনের মতন অন্যান্য উপাদান শক্তিশালী অ্যান্টিঅক্সিডেন্ট এবং শরীরের ওপর অ্যান্টি-ইনফ্ল্যামেটারি প্রভাব আছে। ক্লোরোজেনিক অ্যাসিড কোষের ভেতরের এনজাইম পরিষ্কার করাকে প্রেরণা যোগায়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cs/>
          <w:lang w:bidi="bn-IN"/>
        </w:rPr>
        <w:t>যা ক্যান্সার কোষ ধ্বংস করে এবং অন্যান্য ভাইরাল রোগ সরায়।</w:t>
      </w:r>
      <w:r w:rsidRPr="001350F3">
        <w:rPr>
          <w:rFonts w:ascii="NikoshBAN" w:eastAsia="Times New Roman" w:hAnsi="NikoshBAN" w:cs="NikoshBAN"/>
          <w:color w:val="333333"/>
          <w:sz w:val="32"/>
          <w:szCs w:val="32"/>
          <w:lang w:bidi="bn-IN"/>
        </w:rPr>
        <w:t> </w:t>
      </w:r>
    </w:p>
    <w:p w:rsidR="001350F3" w:rsidRDefault="001350F3" w:rsidP="001350F3">
      <w:pPr>
        <w:spacing w:after="150" w:line="345" w:lineRule="atLeast"/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</w:pP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এই সব ছাড়াও বেগুন হৃৎ</w:t>
      </w:r>
      <w:r w:rsidRPr="001350F3">
        <w:rPr>
          <w:rFonts w:ascii="NikoshBAN" w:eastAsia="Arial Unicode MS" w:hAnsi="NikoshBAN" w:cs="NikoshBAN"/>
          <w:color w:val="000000"/>
          <w:sz w:val="32"/>
          <w:szCs w:val="32"/>
          <w:cs/>
          <w:lang w:bidi="bn-IN"/>
        </w:rPr>
        <w:t>পিণ্ডকেও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000000"/>
          <w:sz w:val="32"/>
          <w:szCs w:val="32"/>
          <w:cs/>
          <w:lang w:bidi="bn-IN"/>
        </w:rPr>
        <w:t>সুস্থ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-</w:t>
      </w:r>
      <w:r w:rsidRPr="001350F3">
        <w:rPr>
          <w:rFonts w:ascii="NikoshBAN" w:eastAsia="Arial Unicode MS" w:hAnsi="NikoshBAN" w:cs="NikoshBAN"/>
          <w:color w:val="000000"/>
          <w:sz w:val="32"/>
          <w:szCs w:val="32"/>
          <w:cs/>
          <w:lang w:bidi="bn-IN"/>
        </w:rPr>
        <w:t>সবল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 xml:space="preserve"> </w:t>
      </w:r>
      <w:r w:rsidRPr="001350F3">
        <w:rPr>
          <w:rFonts w:ascii="NikoshBAN" w:eastAsia="Arial Unicode MS" w:hAnsi="NikoshBAN" w:cs="NikoshBAN"/>
          <w:color w:val="000000"/>
          <w:sz w:val="32"/>
          <w:szCs w:val="32"/>
          <w:cs/>
          <w:lang w:bidi="bn-IN"/>
        </w:rPr>
        <w:t>রাখে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ক্ষতিকারক কোলেস্টেরলের মাত্রা কমায়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ডায়াবেটিস নিয়ন্ত্রণ করে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  <w:t xml:space="preserve">, </w:t>
      </w:r>
      <w:r w:rsidRPr="001350F3"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  <w:t>রক্ত জমাট বাঁধা আটকায় এবং রক্তবাহী নালীকে মজবুত করে।</w:t>
      </w:r>
    </w:p>
    <w:p w:rsidR="003231DF" w:rsidRDefault="003231DF" w:rsidP="003231DF">
      <w:pPr>
        <w:rPr>
          <w:rFonts w:ascii="NikoshBAN" w:hAnsi="NikoshBAN" w:cs="NikoshBAN"/>
          <w:color w:val="333333"/>
          <w:sz w:val="32"/>
          <w:szCs w:val="32"/>
          <w:shd w:val="clear" w:color="auto" w:fill="FAF9F9"/>
          <w:cs/>
          <w:lang w:bidi="bn-IN"/>
        </w:rPr>
      </w:pPr>
      <w:r>
        <w:rPr>
          <w:rFonts w:ascii="NikoshBAN" w:hAnsi="NikoshBAN" w:cs="NikoshBAN" w:hint="cs"/>
          <w:color w:val="333333"/>
          <w:sz w:val="32"/>
          <w:szCs w:val="32"/>
          <w:shd w:val="clear" w:color="auto" w:fill="FAF9F9"/>
          <w:cs/>
          <w:lang w:bidi="bn-IN"/>
        </w:rPr>
        <w:t xml:space="preserve">(সংগৃহীত)   </w:t>
      </w:r>
    </w:p>
    <w:p w:rsidR="003231DF" w:rsidRDefault="003231DF" w:rsidP="003231DF">
      <w:pPr>
        <w:rPr>
          <w:rFonts w:ascii="NikoshBAN" w:hAnsi="NikoshBAN" w:cs="NikoshBAN"/>
          <w:color w:val="333333"/>
          <w:sz w:val="32"/>
          <w:szCs w:val="32"/>
          <w:shd w:val="clear" w:color="auto" w:fill="FAF9F9"/>
          <w:cs/>
          <w:lang w:bidi="bn-IN"/>
        </w:rPr>
      </w:pPr>
    </w:p>
    <w:p w:rsidR="003231DF" w:rsidRPr="00C7697A" w:rsidRDefault="003231DF" w:rsidP="003231DF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মোছাঃ</w:t>
      </w:r>
      <w:r w:rsidRPr="00C7697A">
        <w:rPr>
          <w:rFonts w:ascii="Calibri Light" w:eastAsia="Times New Roman" w:hAnsi="Calibri Light" w:cs="Calibri Light"/>
          <w:b/>
          <w:bCs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মারুফা</w:t>
      </w:r>
      <w:r w:rsidRPr="00C7697A">
        <w:rPr>
          <w:rFonts w:ascii="Calibri Light" w:eastAsia="Times New Roman" w:hAnsi="Calibri Light" w:cs="Calibri Light"/>
          <w:b/>
          <w:bCs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বেগম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(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এম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এম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এড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)</w:t>
      </w:r>
    </w:p>
    <w:p w:rsidR="003231DF" w:rsidRPr="00C7697A" w:rsidRDefault="003231DF" w:rsidP="003231DF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প্রধান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শিক্ষক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</w:p>
    <w:p w:rsidR="003231DF" w:rsidRPr="00C7697A" w:rsidRDefault="003231DF" w:rsidP="003231DF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খগা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বড়বাড়ী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বালিকা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দ্বিমুখী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উচ্চ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বিদ্যালয়</w:t>
      </w:r>
    </w:p>
    <w:p w:rsidR="003231DF" w:rsidRPr="00C7697A" w:rsidRDefault="003231DF" w:rsidP="003231DF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ডিমলা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নীলফামারী।</w:t>
      </w:r>
    </w:p>
    <w:p w:rsidR="003231DF" w:rsidRPr="00C7697A" w:rsidRDefault="003231DF" w:rsidP="003231DF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lastRenderedPageBreak/>
        <w:t> </w:t>
      </w:r>
      <w:r w:rsidRPr="00C7697A">
        <w:rPr>
          <w:rFonts w:ascii="Calibri Light" w:eastAsia="Times New Roman" w:hAnsi="Calibri Light" w:cs="Calibri Light"/>
          <w:color w:val="62626B"/>
          <w:sz w:val="23"/>
          <w:szCs w:val="23"/>
          <w:lang w:bidi="bn-BD"/>
        </w:rPr>
        <w:t>ICT4E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জেলা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অ্যাম্বাসেডর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নীলফামারী</w:t>
      </w:r>
    </w:p>
    <w:p w:rsidR="003231DF" w:rsidRPr="00C7697A" w:rsidRDefault="003231DF" w:rsidP="003231DF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ও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সেরা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কনটেন্ট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 w:rsidRPr="00C7697A"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নির্মাতা</w:t>
      </w: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 w:rsidRPr="00C7697A">
        <w:rPr>
          <w:rFonts w:ascii="Calibri Light" w:eastAsia="Times New Roman" w:hAnsi="Calibri Light" w:cs="Calibri Light"/>
          <w:color w:val="62626B"/>
          <w:sz w:val="23"/>
          <w:szCs w:val="23"/>
          <w:lang w:bidi="bn-BD"/>
        </w:rPr>
        <w:t>a2i.gov.bd</w:t>
      </w:r>
    </w:p>
    <w:p w:rsidR="003231DF" w:rsidRPr="00F30A0A" w:rsidRDefault="003231DF" w:rsidP="003231DF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Arial Unicode MS"/>
          <w:color w:val="62626B"/>
          <w:sz w:val="23"/>
          <w:szCs w:val="23"/>
          <w:lang w:bidi="bn-IN"/>
        </w:rPr>
      </w:pPr>
      <w:r w:rsidRPr="00C7697A"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 xml:space="preserve">Email ID: </w:t>
      </w:r>
      <w:hyperlink r:id="rId8" w:history="1">
        <w:r w:rsidRPr="00830588">
          <w:rPr>
            <w:rStyle w:val="Hyperlink"/>
            <w:rFonts w:ascii="Calibri Light" w:eastAsia="Times New Roman" w:hAnsi="Calibri Light" w:cs="Calibri Light"/>
            <w:sz w:val="24"/>
            <w:szCs w:val="24"/>
            <w:lang w:bidi="bn-BD"/>
          </w:rPr>
          <w:t>lizamoni</w:t>
        </w:r>
        <w:r w:rsidRPr="00830588">
          <w:rPr>
            <w:rStyle w:val="Hyperlink"/>
            <w:rFonts w:ascii="Calibri Light" w:eastAsia="Times New Roman" w:hAnsi="Calibri Light" w:cs="Calibri Light"/>
            <w:sz w:val="23"/>
            <w:szCs w:val="23"/>
            <w:lang w:bidi="bn-BD"/>
          </w:rPr>
          <w:t>355</w:t>
        </w:r>
        <w:r w:rsidRPr="00830588">
          <w:rPr>
            <w:rStyle w:val="Hyperlink"/>
            <w:rFonts w:ascii="Calibri Light" w:eastAsia="Times New Roman" w:hAnsi="Calibri Light" w:cs="Calibri Light"/>
            <w:sz w:val="24"/>
            <w:szCs w:val="24"/>
            <w:lang w:bidi="bn-BD"/>
          </w:rPr>
          <w:t>@gmail.com</w:t>
        </w:r>
      </w:hyperlink>
      <w:r>
        <w:rPr>
          <w:rFonts w:ascii="SolaimanLipi" w:eastAsia="Times New Roman" w:hAnsi="SolaimanLipi" w:cs="Arial Unicode MS" w:hint="cs"/>
          <w:color w:val="62626B"/>
          <w:sz w:val="23"/>
          <w:szCs w:val="23"/>
          <w:cs/>
          <w:lang w:bidi="bn-IN"/>
        </w:rPr>
        <w:t xml:space="preserve"> </w:t>
      </w:r>
    </w:p>
    <w:p w:rsidR="003231DF" w:rsidRPr="001350F3" w:rsidRDefault="003231DF" w:rsidP="001350F3">
      <w:pPr>
        <w:spacing w:after="150" w:line="345" w:lineRule="atLeast"/>
        <w:rPr>
          <w:rFonts w:ascii="NikoshBAN" w:eastAsia="Times New Roman" w:hAnsi="NikoshBAN" w:cs="NikoshBAN"/>
          <w:color w:val="000000"/>
          <w:sz w:val="32"/>
          <w:szCs w:val="32"/>
          <w:lang w:bidi="bn-IN"/>
        </w:rPr>
      </w:pPr>
      <w:r>
        <w:rPr>
          <w:rFonts w:ascii="NikoshBAN" w:eastAsia="Times New Roman" w:hAnsi="NikoshBAN" w:cs="NikoshBAN" w:hint="cs"/>
          <w:color w:val="000000"/>
          <w:sz w:val="32"/>
          <w:szCs w:val="32"/>
          <w:cs/>
          <w:lang w:bidi="bn-IN"/>
        </w:rPr>
        <w:t xml:space="preserve"> </w:t>
      </w:r>
    </w:p>
    <w:p w:rsidR="00DA2B01" w:rsidRPr="001350F3" w:rsidRDefault="001350F3">
      <w:pPr>
        <w:rPr>
          <w:rFonts w:ascii="NikoshBAN" w:hAnsi="NikoshBAN" w:cs="NikoshBAN"/>
          <w:sz w:val="32"/>
          <w:szCs w:val="32"/>
        </w:rPr>
      </w:pPr>
      <w:r w:rsidRPr="001350F3">
        <w:rPr>
          <w:rFonts w:ascii="NikoshBAN" w:hAnsi="NikoshBAN" w:cs="NikoshBAN"/>
          <w:sz w:val="32"/>
          <w:szCs w:val="32"/>
        </w:rPr>
        <w:t xml:space="preserve"> </w:t>
      </w:r>
    </w:p>
    <w:sectPr w:rsidR="00DA2B01" w:rsidRPr="0013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290"/>
    <w:multiLevelType w:val="multilevel"/>
    <w:tmpl w:val="973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90BD8"/>
    <w:multiLevelType w:val="multilevel"/>
    <w:tmpl w:val="053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B5B06"/>
    <w:multiLevelType w:val="multilevel"/>
    <w:tmpl w:val="6D7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D1AA3"/>
    <w:multiLevelType w:val="multilevel"/>
    <w:tmpl w:val="0F2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176DC"/>
    <w:multiLevelType w:val="multilevel"/>
    <w:tmpl w:val="72E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F3"/>
    <w:rsid w:val="00061D6D"/>
    <w:rsid w:val="001350F3"/>
    <w:rsid w:val="003231DF"/>
    <w:rsid w:val="00D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5A9B2-138B-4BA8-A693-3535894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5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50F3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paragraph" w:styleId="NormalWeb">
    <w:name w:val="Normal (Web)"/>
    <w:basedOn w:val="Normal"/>
    <w:uiPriority w:val="99"/>
    <w:semiHidden/>
    <w:unhideWhenUsed/>
    <w:rsid w:val="0013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1350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moni35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3</cp:revision>
  <dcterms:created xsi:type="dcterms:W3CDTF">2021-07-23T01:20:00Z</dcterms:created>
  <dcterms:modified xsi:type="dcterms:W3CDTF">2021-07-25T03:10:00Z</dcterms:modified>
</cp:coreProperties>
</file>