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8881" w14:textId="77777777" w:rsidR="00000C8F" w:rsidRPr="00000C8F" w:rsidRDefault="00000C8F" w:rsidP="00000C8F">
      <w:pPr>
        <w:shd w:val="clear" w:color="auto" w:fill="FFFFFF"/>
        <w:spacing w:after="240" w:line="360" w:lineRule="atLeast"/>
        <w:outlineLvl w:val="0"/>
        <w:rPr>
          <w:rFonts w:ascii="NikoshBAN" w:eastAsia="Times New Roman" w:hAnsi="NikoshBAN" w:cs="NikoshBAN"/>
          <w:color w:val="444444"/>
          <w:kern w:val="36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>যুগ</w:t>
      </w:r>
      <w:proofErr w:type="spellEnd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444444"/>
          <w:kern w:val="36"/>
          <w:sz w:val="28"/>
          <w:szCs w:val="28"/>
        </w:rPr>
        <w:t>চর্যাপদ</w:t>
      </w:r>
      <w:proofErr w:type="spellEnd"/>
    </w:p>
    <w:p w14:paraId="27119821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সময়কালকে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৩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ভাগে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ভাগ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>(ক)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যুগ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(৬৫০-১২০০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খ্রি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.,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) ,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সুনীতিকুমারের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, ৯৫০-১২০০খ্রি.।দুটো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থাকলে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৬৫০-১২০০খ্রি.।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>(খ)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মধ্যযুগ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   (১২০১-১৮০০খ্রি.)  ও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>(গ)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আধুনিক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যুগ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(১৮০১-বর্তমান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পর্যন্ত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)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২।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যুগের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একমাত্র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নির্ভরযোগ্য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ঐতিহাসিক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নিদর্শন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ইতিহাসের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নিদর্শন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৩। ১৮৮২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রাজা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রাজেন্দ্রলাল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মিত্র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‘Sanskrit Buddhist Literature in Nepal’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নেপালে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বৌদ্ধতান্ত্রিক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কথা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প্রকাশ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৪। ১৯০৭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মহামহোপাধ্যায়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হরপ্রসাদ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শাস্ত্রী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নেপালের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রাজদরবারের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রয়েল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লাইব্রেরি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থেকে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আবিষ্কার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৫। ১৯১৬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বঙ্গীয়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পরিষ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ৎ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থেকে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ডাকার্ণব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দোহাকোষ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(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সরহপাদের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দোহা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কৃষ্ণপাদের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দোহা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) -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তিনটি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‘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হাজার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বছরের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পুরাণ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বৌদ্ধগান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দোহা’নামে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প্রকাশিত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৬। ১৯২৬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ড.সুনীতিকুমার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চট্টোপাধ্যায়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সর্বপ্রথম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প্রমাণ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৭। ১৯২৭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ড.মুহম্মদ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সর্বপ্রথম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ধর্মমত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নিয়ে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আলোচনা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বঙ্গকামরূপী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এবং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বোদ্ধধর্মের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সাধনতত্ত্ব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নিয়ে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আলোচনা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অতএব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একটি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ধর্মীয়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এবং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বৌদ্ধধর্মের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কথা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ব্যক্ত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৮।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পদসংখ্যা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 ৫১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(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সুকুমার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সেনের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)।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কিন্তু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মতে,চর্যাপদের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পদসংখ্যা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৫০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পরীক্ষার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অপশনে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দুটো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থাকলে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৫১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উত্তর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৯।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কয়েকটি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নষ্ট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যাওয়ায়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সাড়ে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৪৬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আবিষ্কৃত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২৩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অর্ধেক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২৪,২৫ ও ৪৮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সংখ্যক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পাওয়া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যায়নি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১০।চর্যাপদের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হলেন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২৪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জন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(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সুকুমার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সেনের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)।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কিন্তু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মতে,চর্যাপদের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হলেন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২৩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জন।পরীক্ষার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অপশনে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দুটো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থাকলে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২৪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জন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উত্তর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১১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২৪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জন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সকলেই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বোদ্ধধর্মাবলম্বী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আলোচ্য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বিষয়ও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বৌদ্ধধর্মের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সহজিয়া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সাধনতত্ত্ব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br/>
        <w:t xml:space="preserve">১২।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মূলত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একটি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গানের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সংকলন।চর্যাপদের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এসব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গানের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মূল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বিষয়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বোদ্ধধর্ম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6905E69A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১৩।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লুইপা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226CA020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যেহেতু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এবং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 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৫১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যেহেতু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    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লুইপা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লুইপাকে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আদি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3C47C0F8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লুইপার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গুরু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হলেন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শবরপা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  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অর্থা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ৎ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শহীদুল্লাহর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শবরপা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27C2BFAA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১৪।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সবচেয়ে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বেশি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কাহ্নপা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তিনি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১৩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লিখেছেন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753FA0DD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২৪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সংখ্যক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পাওয়া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যাওয়ায়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আবিষ্কৃত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পদসংখ্যা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১২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250B42C3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১৫।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নিজেকে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বাঙালি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দাবি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করেছেন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ভুসুকুপা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ভুসুকুপা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৪৯সংখ্যক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একটি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লাইনে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বলেছেন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 ‘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আজি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ভুসুকু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বঙ্গালী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ভইলী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’।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তিনি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দ্বিতীয়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সর্বোচ্চ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সংখ্যক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(৮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)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রচয়িতা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3C0CEBB6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ভুসুকুপা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২৩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সংখ্যক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অর্ধেক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পাওয়া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যায়নি।তাই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তাঁর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আবিষ্কৃত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পদসংখ্যা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সাড়ে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৭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56BB79C9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১৬।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মহিলা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হিসেবে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অনুমান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/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ধারণা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কুক্কুরীপাকে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713BF799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প্রথম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মহিলা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চন্দ্রাবতী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কারণ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,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কুক্কুরীপা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মহিলা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কবি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ছিলেন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আমাদের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অনুমান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কিন্তু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নিশ্চিত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249691C9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১৭।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হরপ্রসাদ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শাস্ত্রীর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নাম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–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সন্ধ্যা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আলো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-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আঁধারি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3F638065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১৮।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বিজয়চন্দ্র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মজুমদারের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নাম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খিচুড়ি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67417B41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১৯।চর্যাপদের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পশ্চিম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কথ্য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নমুনা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পরিলক্ষিত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56226147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২০।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সংস্কৃত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টীকা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লিখেছেন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মুনিদত্ত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7FFAB383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২১। ১৯৩৮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তিব্বতি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টীকা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আবিষ্কার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প্রবোধচন্দ্র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বাগচী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4FC596CF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২২।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শাসনামলে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6A376487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২৩।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মাত্রাবৃত্ত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ছন্দে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6A188D5F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২৪।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৬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প্রবাদ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বাক্য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পাওয়া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4AF458CB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২৫।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বয়স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আনুমানিক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১০০০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বছর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1AFF3113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২৬।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রচনাকাল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সপ্তম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থেকে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দ্বাদশ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শতাব্দী।তা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থাকলে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দশম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থেকে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চতুর্দশ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শতাব্দী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4B0A6AC3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২৭।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সুনীতিকুমার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 ১৯২৬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‘Origin and Development of the Bengali Language'(ODBL)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গ্রন্থ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প্রমাণ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করেন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69AE91E8" w14:textId="77777777" w:rsidR="00000C8F" w:rsidRPr="00000C8F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২৮।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চর্যাপদ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ছাড়াও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ডাক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খনার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বচনকে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বাংলা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সাহিত্যের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প্রাচীন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যুগের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সৃষ্টি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বিবেচনা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করা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তবে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এগুলো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রূপে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সৃষ্টি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হয়েছিল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কোন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লিখিত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নিদর্শন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নেই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এবং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মুখে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মুখে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প্রচলিত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থাকার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ফলে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তার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ভাষাও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হয়ে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পড়েছে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আধুনিক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যুগের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মত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1750718A" w14:textId="668EE735" w:rsidR="00000C8F" w:rsidRPr="007A1B5B" w:rsidRDefault="00000C8F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২৯।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ছড়া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জাতীয়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এসব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রচনায়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এদেশের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আবহাওয়া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ও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কৃষি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সম্পর্কিত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বহু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বিচিত্র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অভিজ্ঞতার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রূপায়ণ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 xml:space="preserve"> </w:t>
      </w:r>
      <w:proofErr w:type="spellStart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ঘটেছে</w:t>
      </w:r>
      <w:proofErr w:type="spellEnd"/>
      <w:r w:rsidRPr="00000C8F">
        <w:rPr>
          <w:rFonts w:ascii="NikoshBAN" w:eastAsia="Times New Roman" w:hAnsi="NikoshBAN" w:cs="NikoshBAN"/>
          <w:color w:val="555555"/>
          <w:sz w:val="28"/>
          <w:szCs w:val="28"/>
        </w:rPr>
        <w:t>।</w:t>
      </w:r>
    </w:p>
    <w:p w14:paraId="5525D355" w14:textId="4C765AC2" w:rsidR="007A1B5B" w:rsidRPr="00000C8F" w:rsidRDefault="007A1B5B" w:rsidP="00000C8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555555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b/>
          <w:bCs/>
          <w:color w:val="555555"/>
          <w:sz w:val="28"/>
          <w:szCs w:val="28"/>
        </w:rPr>
        <w:t>তথ্য</w:t>
      </w:r>
      <w:proofErr w:type="spellEnd"/>
      <w:r>
        <w:rPr>
          <w:rFonts w:ascii="NikoshBAN" w:eastAsia="Times New Roman" w:hAnsi="NikoshBAN" w:cs="NikoshBAN"/>
          <w:b/>
          <w:bCs/>
          <w:color w:val="555555"/>
          <w:sz w:val="28"/>
          <w:szCs w:val="28"/>
        </w:rPr>
        <w:t xml:space="preserve"> সূত্রঃ</w:t>
      </w:r>
      <w:r w:rsidRPr="007A1B5B">
        <w:rPr>
          <w:rFonts w:ascii="NikoshBAN" w:eastAsia="Times New Roman" w:hAnsi="NikoshBAN" w:cs="NikoshBAN"/>
          <w:b/>
          <w:bCs/>
          <w:color w:val="555555"/>
          <w:sz w:val="28"/>
          <w:szCs w:val="28"/>
        </w:rPr>
        <w:t>bcscorner.com</w:t>
      </w:r>
      <w:r>
        <w:rPr>
          <w:rFonts w:ascii="NikoshBAN" w:eastAsia="Times New Roman" w:hAnsi="NikoshBAN" w:cs="NikoshBAN"/>
          <w:b/>
          <w:bCs/>
          <w:color w:val="555555"/>
          <w:sz w:val="28"/>
          <w:szCs w:val="28"/>
        </w:rPr>
        <w:t xml:space="preserve"> </w:t>
      </w:r>
    </w:p>
    <w:p w14:paraId="780AE4F0" w14:textId="77777777" w:rsidR="00FD264D" w:rsidRPr="00000C8F" w:rsidRDefault="00FD264D">
      <w:pPr>
        <w:rPr>
          <w:rFonts w:ascii="NikoshBAN" w:hAnsi="NikoshBAN" w:cs="NikoshBAN"/>
          <w:sz w:val="28"/>
          <w:szCs w:val="28"/>
        </w:rPr>
      </w:pPr>
    </w:p>
    <w:sectPr w:rsidR="00FD264D" w:rsidRPr="0000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D"/>
    <w:rsid w:val="00000C8F"/>
    <w:rsid w:val="007A1B5B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4188"/>
  <w15:chartTrackingRefBased/>
  <w15:docId w15:val="{7A1AF5A1-E191-4B45-95BB-AD85B07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</cp:revision>
  <dcterms:created xsi:type="dcterms:W3CDTF">2021-03-20T10:04:00Z</dcterms:created>
  <dcterms:modified xsi:type="dcterms:W3CDTF">2021-03-20T10:05:00Z</dcterms:modified>
</cp:coreProperties>
</file>