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F3" w:rsidRDefault="001C1CF3" w:rsidP="00AC33F3">
      <w:pPr>
        <w:autoSpaceDE w:val="0"/>
        <w:autoSpaceDN w:val="0"/>
        <w:adjustRightInd w:val="0"/>
        <w:spacing w:after="0" w:line="240" w:lineRule="auto"/>
        <w:jc w:val="center"/>
        <w:rPr>
          <w:rFonts w:ascii="Times New Roman" w:hAnsi="Times New Roman"/>
          <w:b/>
          <w:bCs/>
          <w:color w:val="000000"/>
          <w:sz w:val="24"/>
        </w:rPr>
      </w:pPr>
      <w:r w:rsidRPr="001C1CF3">
        <w:rPr>
          <w:rFonts w:ascii="Times New Roman" w:hAnsi="Times New Roman"/>
          <w:b/>
          <w:bCs/>
          <w:color w:val="000000"/>
          <w:sz w:val="24"/>
        </w:rPr>
        <w:t>Influence of Sowing Time and Variety on Growth and Yield of Jute (</w:t>
      </w:r>
      <w:proofErr w:type="spellStart"/>
      <w:r w:rsidRPr="001C1CF3">
        <w:rPr>
          <w:rFonts w:ascii="Times New Roman" w:hAnsi="Times New Roman"/>
          <w:b/>
          <w:bCs/>
          <w:color w:val="000000"/>
          <w:sz w:val="24"/>
        </w:rPr>
        <w:t>Corchorus</w:t>
      </w:r>
      <w:proofErr w:type="spellEnd"/>
      <w:r w:rsidRPr="001C1CF3">
        <w:rPr>
          <w:rFonts w:ascii="Times New Roman" w:hAnsi="Times New Roman"/>
          <w:b/>
          <w:bCs/>
          <w:color w:val="000000"/>
          <w:sz w:val="24"/>
        </w:rPr>
        <w:t xml:space="preserve"> </w:t>
      </w:r>
      <w:proofErr w:type="spellStart"/>
      <w:r w:rsidRPr="001C1CF3">
        <w:rPr>
          <w:rFonts w:ascii="Times New Roman" w:hAnsi="Times New Roman"/>
          <w:b/>
          <w:bCs/>
          <w:color w:val="000000"/>
          <w:sz w:val="24"/>
        </w:rPr>
        <w:t>capsularis</w:t>
      </w:r>
      <w:proofErr w:type="spellEnd"/>
      <w:r w:rsidRPr="001C1CF3">
        <w:rPr>
          <w:rFonts w:ascii="Times New Roman" w:hAnsi="Times New Roman"/>
          <w:b/>
          <w:bCs/>
          <w:color w:val="000000"/>
          <w:sz w:val="24"/>
        </w:rPr>
        <w:t xml:space="preserve"> L) at Southern Region of Bangladesh</w:t>
      </w:r>
    </w:p>
    <w:p w:rsidR="00AC33F3" w:rsidRPr="00563F67" w:rsidRDefault="00AC33F3" w:rsidP="00AC33F3">
      <w:pPr>
        <w:autoSpaceDE w:val="0"/>
        <w:autoSpaceDN w:val="0"/>
        <w:adjustRightInd w:val="0"/>
        <w:spacing w:after="0" w:line="240" w:lineRule="auto"/>
        <w:jc w:val="center"/>
        <w:rPr>
          <w:rFonts w:ascii="Times New Roman" w:hAnsi="Times New Roman"/>
          <w:b/>
          <w:bCs/>
          <w:sz w:val="20"/>
        </w:rPr>
      </w:pPr>
      <w:bookmarkStart w:id="0" w:name="_GoBack"/>
      <w:bookmarkEnd w:id="0"/>
      <w:r w:rsidRPr="00563F67">
        <w:rPr>
          <w:rFonts w:ascii="Times New Roman" w:hAnsi="Times New Roman"/>
          <w:b/>
          <w:bCs/>
          <w:sz w:val="20"/>
        </w:rPr>
        <w:t>B. C. Saha</w:t>
      </w:r>
      <w:r w:rsidRPr="00563F67">
        <w:rPr>
          <w:rFonts w:ascii="Times New Roman" w:hAnsi="Times New Roman"/>
          <w:b/>
          <w:bCs/>
          <w:sz w:val="20"/>
          <w:vertAlign w:val="superscript"/>
        </w:rPr>
        <w:t>1</w:t>
      </w:r>
      <w:r w:rsidRPr="00563F67">
        <w:rPr>
          <w:rFonts w:ascii="Times New Roman" w:hAnsi="Times New Roman"/>
          <w:b/>
          <w:bCs/>
          <w:sz w:val="20"/>
        </w:rPr>
        <w:t xml:space="preserve">, </w:t>
      </w:r>
      <w:r>
        <w:rPr>
          <w:rFonts w:ascii="Times New Roman" w:hAnsi="Times New Roman"/>
          <w:b/>
          <w:bCs/>
          <w:sz w:val="20"/>
        </w:rPr>
        <w:t>A</w:t>
      </w:r>
      <w:r w:rsidRPr="00563F67">
        <w:rPr>
          <w:rFonts w:ascii="Times New Roman" w:hAnsi="Times New Roman"/>
          <w:b/>
          <w:sz w:val="20"/>
          <w:lang w:eastAsia="zh-CN"/>
        </w:rPr>
        <w:t xml:space="preserve">.S.M. </w:t>
      </w:r>
      <w:proofErr w:type="spellStart"/>
      <w:r w:rsidRPr="00563F67">
        <w:rPr>
          <w:rFonts w:ascii="Times New Roman" w:hAnsi="Times New Roman"/>
          <w:b/>
          <w:sz w:val="20"/>
          <w:lang w:eastAsia="zh-CN"/>
        </w:rPr>
        <w:t>Iqbal</w:t>
      </w:r>
      <w:proofErr w:type="spellEnd"/>
      <w:r w:rsidRPr="00563F67">
        <w:rPr>
          <w:rFonts w:ascii="Times New Roman" w:hAnsi="Times New Roman"/>
          <w:b/>
          <w:sz w:val="20"/>
          <w:lang w:eastAsia="zh-CN"/>
        </w:rPr>
        <w:t xml:space="preserve"> Hossen</w:t>
      </w:r>
      <w:r w:rsidRPr="00563F67">
        <w:rPr>
          <w:rFonts w:ascii="Times New Roman" w:hAnsi="Times New Roman"/>
          <w:b/>
          <w:sz w:val="20"/>
          <w:vertAlign w:val="superscript"/>
          <w:lang w:eastAsia="zh-CN"/>
        </w:rPr>
        <w:t>2</w:t>
      </w:r>
      <w:r w:rsidRPr="00563F67">
        <w:rPr>
          <w:rFonts w:ascii="Times New Roman" w:hAnsi="Times New Roman"/>
          <w:b/>
          <w:bCs/>
          <w:sz w:val="20"/>
        </w:rPr>
        <w:t>, M A Hossain</w:t>
      </w:r>
      <w:r w:rsidRPr="00563F67">
        <w:rPr>
          <w:rFonts w:ascii="Times New Roman" w:hAnsi="Times New Roman"/>
          <w:b/>
          <w:bCs/>
          <w:sz w:val="20"/>
          <w:vertAlign w:val="superscript"/>
        </w:rPr>
        <w:t>3</w:t>
      </w:r>
      <w:r w:rsidRPr="00563F67">
        <w:rPr>
          <w:rFonts w:ascii="Times New Roman" w:hAnsi="Times New Roman"/>
          <w:b/>
          <w:bCs/>
          <w:sz w:val="20"/>
        </w:rPr>
        <w:t xml:space="preserve"> </w:t>
      </w:r>
    </w:p>
    <w:p w:rsidR="00AC33F3" w:rsidRDefault="00AC33F3" w:rsidP="00AC33F3">
      <w:pPr>
        <w:autoSpaceDE w:val="0"/>
        <w:autoSpaceDN w:val="0"/>
        <w:adjustRightInd w:val="0"/>
        <w:spacing w:after="0" w:line="240" w:lineRule="auto"/>
        <w:jc w:val="center"/>
        <w:rPr>
          <w:rFonts w:ascii="Times New Roman" w:hAnsi="Times New Roman"/>
          <w:bCs/>
          <w:sz w:val="20"/>
        </w:rPr>
      </w:pPr>
      <w:r w:rsidRPr="00563F67">
        <w:rPr>
          <w:rFonts w:ascii="Times New Roman" w:hAnsi="Times New Roman"/>
          <w:bCs/>
          <w:sz w:val="20"/>
          <w:vertAlign w:val="superscript"/>
        </w:rPr>
        <w:t xml:space="preserve">1, 2 </w:t>
      </w:r>
      <w:r w:rsidRPr="00563F67">
        <w:rPr>
          <w:rFonts w:ascii="Times New Roman" w:hAnsi="Times New Roman"/>
          <w:bCs/>
          <w:sz w:val="20"/>
        </w:rPr>
        <w:t xml:space="preserve">Department of Agronomy, </w:t>
      </w:r>
      <w:proofErr w:type="spellStart"/>
      <w:r>
        <w:rPr>
          <w:rFonts w:ascii="Times New Roman" w:hAnsi="Times New Roman"/>
          <w:bCs/>
          <w:sz w:val="20"/>
        </w:rPr>
        <w:t>Patuakhali</w:t>
      </w:r>
      <w:proofErr w:type="spellEnd"/>
      <w:r>
        <w:rPr>
          <w:rFonts w:ascii="Times New Roman" w:hAnsi="Times New Roman"/>
          <w:bCs/>
          <w:sz w:val="20"/>
        </w:rPr>
        <w:t xml:space="preserve"> Science a</w:t>
      </w:r>
      <w:r w:rsidRPr="00563F67">
        <w:rPr>
          <w:rFonts w:ascii="Times New Roman" w:hAnsi="Times New Roman"/>
          <w:bCs/>
          <w:sz w:val="20"/>
        </w:rPr>
        <w:t>nd Technology University</w:t>
      </w:r>
    </w:p>
    <w:p w:rsidR="00AC33F3" w:rsidRDefault="00AC33F3" w:rsidP="00AC33F3">
      <w:pPr>
        <w:autoSpaceDE w:val="0"/>
        <w:autoSpaceDN w:val="0"/>
        <w:adjustRightInd w:val="0"/>
        <w:spacing w:after="0" w:line="240" w:lineRule="auto"/>
        <w:jc w:val="center"/>
        <w:rPr>
          <w:rFonts w:ascii="Times New Roman" w:hAnsi="Times New Roman"/>
          <w:bCs/>
          <w:sz w:val="20"/>
        </w:rPr>
      </w:pPr>
      <w:proofErr w:type="spellStart"/>
      <w:r w:rsidRPr="00563F67">
        <w:rPr>
          <w:rFonts w:ascii="Times New Roman" w:hAnsi="Times New Roman"/>
          <w:bCs/>
          <w:sz w:val="20"/>
        </w:rPr>
        <w:t>Dumki</w:t>
      </w:r>
      <w:proofErr w:type="spellEnd"/>
      <w:r w:rsidRPr="00563F67">
        <w:rPr>
          <w:rFonts w:ascii="Times New Roman" w:hAnsi="Times New Roman"/>
          <w:bCs/>
          <w:sz w:val="20"/>
        </w:rPr>
        <w:t>,</w:t>
      </w:r>
      <w:r>
        <w:rPr>
          <w:rFonts w:ascii="Times New Roman" w:hAnsi="Times New Roman"/>
          <w:bCs/>
          <w:sz w:val="20"/>
        </w:rPr>
        <w:t xml:space="preserve"> </w:t>
      </w:r>
      <w:r w:rsidRPr="00563F67">
        <w:rPr>
          <w:rFonts w:ascii="Times New Roman" w:hAnsi="Times New Roman"/>
          <w:bCs/>
          <w:sz w:val="20"/>
        </w:rPr>
        <w:t>Patuakhali-8602</w:t>
      </w:r>
    </w:p>
    <w:p w:rsidR="00D3535D" w:rsidRDefault="00D3535D" w:rsidP="00AC33F3">
      <w:pPr>
        <w:autoSpaceDE w:val="0"/>
        <w:autoSpaceDN w:val="0"/>
        <w:adjustRightInd w:val="0"/>
        <w:spacing w:after="0" w:line="240" w:lineRule="auto"/>
        <w:jc w:val="center"/>
        <w:rPr>
          <w:rFonts w:ascii="Times New Roman" w:hAnsi="Times New Roman"/>
          <w:bCs/>
          <w:sz w:val="20"/>
        </w:rPr>
      </w:pPr>
      <w:r>
        <w:rPr>
          <w:rFonts w:ascii="Times New Roman" w:hAnsi="Times New Roman"/>
          <w:bCs/>
          <w:sz w:val="20"/>
          <w:vertAlign w:val="superscript"/>
        </w:rPr>
        <w:t xml:space="preserve">3 </w:t>
      </w:r>
      <w:r>
        <w:rPr>
          <w:rFonts w:ascii="Times New Roman" w:hAnsi="Times New Roman"/>
          <w:bCs/>
          <w:sz w:val="20"/>
        </w:rPr>
        <w:t xml:space="preserve">Chief Scientific Officer, Bangladesh Jute Research Institute, </w:t>
      </w:r>
      <w:proofErr w:type="spellStart"/>
      <w:r>
        <w:rPr>
          <w:rFonts w:ascii="Times New Roman" w:hAnsi="Times New Roman"/>
          <w:bCs/>
          <w:sz w:val="20"/>
        </w:rPr>
        <w:t>Manik</w:t>
      </w:r>
      <w:proofErr w:type="spellEnd"/>
      <w:r>
        <w:rPr>
          <w:rFonts w:ascii="Times New Roman" w:hAnsi="Times New Roman"/>
          <w:bCs/>
          <w:sz w:val="20"/>
        </w:rPr>
        <w:t xml:space="preserve"> Mia </w:t>
      </w:r>
      <w:proofErr w:type="spellStart"/>
      <w:r>
        <w:rPr>
          <w:rFonts w:ascii="Times New Roman" w:hAnsi="Times New Roman"/>
          <w:bCs/>
          <w:sz w:val="20"/>
        </w:rPr>
        <w:t>Avenue</w:t>
      </w:r>
      <w:proofErr w:type="gramStart"/>
      <w:r>
        <w:rPr>
          <w:rFonts w:ascii="Times New Roman" w:hAnsi="Times New Roman"/>
          <w:bCs/>
          <w:sz w:val="20"/>
        </w:rPr>
        <w:t>,Dhaka</w:t>
      </w:r>
      <w:proofErr w:type="spellEnd"/>
      <w:proofErr w:type="gramEnd"/>
    </w:p>
    <w:p w:rsidR="001C1CF3" w:rsidRDefault="001C1CF3" w:rsidP="00AC33F3">
      <w:pPr>
        <w:autoSpaceDE w:val="0"/>
        <w:autoSpaceDN w:val="0"/>
        <w:adjustRightInd w:val="0"/>
        <w:spacing w:after="0" w:line="240" w:lineRule="auto"/>
        <w:jc w:val="center"/>
        <w:rPr>
          <w:rFonts w:ascii="Times New Roman" w:hAnsi="Times New Roman"/>
          <w:bCs/>
          <w:sz w:val="20"/>
        </w:rPr>
      </w:pPr>
    </w:p>
    <w:p w:rsidR="00AC33F3" w:rsidRPr="00563F67" w:rsidRDefault="00AC33F3" w:rsidP="00AC33F3">
      <w:pPr>
        <w:autoSpaceDE w:val="0"/>
        <w:autoSpaceDN w:val="0"/>
        <w:adjustRightInd w:val="0"/>
        <w:spacing w:after="0" w:line="240" w:lineRule="auto"/>
        <w:jc w:val="center"/>
        <w:rPr>
          <w:rFonts w:ascii="Times New Roman" w:hAnsi="Times New Roman"/>
          <w:bCs/>
          <w:sz w:val="8"/>
        </w:rPr>
      </w:pPr>
    </w:p>
    <w:p w:rsidR="00AC33F3" w:rsidRPr="00563F67" w:rsidRDefault="00D3535D" w:rsidP="00AC33F3">
      <w:pPr>
        <w:autoSpaceDE w:val="0"/>
        <w:autoSpaceDN w:val="0"/>
        <w:adjustRightInd w:val="0"/>
        <w:spacing w:after="0" w:line="240" w:lineRule="auto"/>
        <w:jc w:val="center"/>
        <w:rPr>
          <w:rFonts w:ascii="Times New Roman" w:hAnsi="Times New Roman"/>
          <w:bCs/>
          <w:sz w:val="20"/>
        </w:rPr>
      </w:pPr>
      <w:r>
        <w:rPr>
          <w:rFonts w:ascii="Times New Roman" w:hAnsi="Times New Roman"/>
          <w:bCs/>
          <w:sz w:val="20"/>
        </w:rPr>
        <w:t xml:space="preserve">Corresponding Author </w:t>
      </w:r>
      <w:r w:rsidR="00AC33F3" w:rsidRPr="00563F67">
        <w:rPr>
          <w:rFonts w:ascii="Times New Roman" w:hAnsi="Times New Roman"/>
          <w:bCs/>
          <w:sz w:val="20"/>
        </w:rPr>
        <w:t>E-mail: bidhansahapstu07@gmail.com</w:t>
      </w:r>
    </w:p>
    <w:p w:rsidR="00AC33F3" w:rsidRPr="00563F67" w:rsidRDefault="00AC33F3" w:rsidP="00AC33F3">
      <w:pPr>
        <w:autoSpaceDE w:val="0"/>
        <w:autoSpaceDN w:val="0"/>
        <w:adjustRightInd w:val="0"/>
        <w:spacing w:after="0" w:line="240" w:lineRule="auto"/>
        <w:jc w:val="both"/>
        <w:rPr>
          <w:rFonts w:ascii="Times New Roman" w:hAnsi="Times New Roman"/>
          <w:b/>
          <w:bCs/>
        </w:rPr>
      </w:pPr>
    </w:p>
    <w:p w:rsidR="00AC33F3" w:rsidRPr="00563F67" w:rsidRDefault="00AC33F3" w:rsidP="00AC33F3">
      <w:pPr>
        <w:pStyle w:val="NoSpacing"/>
        <w:spacing w:line="360" w:lineRule="auto"/>
        <w:jc w:val="both"/>
        <w:rPr>
          <w:rFonts w:ascii="Times New Roman" w:hAnsi="Times New Roman"/>
        </w:rPr>
      </w:pPr>
      <w:r w:rsidRPr="00563F67">
        <w:rPr>
          <w:rFonts w:ascii="Times New Roman" w:hAnsi="Times New Roman"/>
          <w:b/>
          <w:bCs/>
        </w:rPr>
        <w:t xml:space="preserve">Abstract: </w:t>
      </w:r>
      <w:r w:rsidRPr="00563F67">
        <w:rPr>
          <w:rFonts w:ascii="Times New Roman" w:hAnsi="Times New Roman"/>
          <w:color w:val="000000"/>
        </w:rPr>
        <w:t xml:space="preserve">An experiment was conducted at the experimental field of Regional Station of BJRI, </w:t>
      </w:r>
      <w:proofErr w:type="spellStart"/>
      <w:r w:rsidRPr="00563F67">
        <w:rPr>
          <w:rFonts w:ascii="Times New Roman" w:hAnsi="Times New Roman"/>
          <w:color w:val="000000"/>
        </w:rPr>
        <w:t>Kalapara</w:t>
      </w:r>
      <w:proofErr w:type="spellEnd"/>
      <w:r w:rsidRPr="00563F67">
        <w:rPr>
          <w:rFonts w:ascii="Times New Roman" w:hAnsi="Times New Roman"/>
          <w:color w:val="000000"/>
        </w:rPr>
        <w:t xml:space="preserve">, </w:t>
      </w:r>
      <w:proofErr w:type="spellStart"/>
      <w:r w:rsidRPr="00563F67">
        <w:rPr>
          <w:rFonts w:ascii="Times New Roman" w:hAnsi="Times New Roman"/>
          <w:color w:val="000000"/>
        </w:rPr>
        <w:t>Patuakhali</w:t>
      </w:r>
      <w:proofErr w:type="spellEnd"/>
      <w:r w:rsidRPr="00563F67">
        <w:rPr>
          <w:rFonts w:ascii="Times New Roman" w:hAnsi="Times New Roman"/>
          <w:color w:val="000000"/>
        </w:rPr>
        <w:t xml:space="preserve"> from March 2013 to August 2013 to find out the optimum date of sowing, suitable variety and interaction between sowing date and variety on the fiber yield of white jute. The experiment was two factor factorial </w:t>
      </w:r>
      <w:proofErr w:type="gramStart"/>
      <w:r w:rsidRPr="00563F67">
        <w:rPr>
          <w:rFonts w:ascii="Times New Roman" w:hAnsi="Times New Roman"/>
          <w:color w:val="000000"/>
        </w:rPr>
        <w:t>experiment</w:t>
      </w:r>
      <w:proofErr w:type="gramEnd"/>
      <w:r w:rsidRPr="00563F67">
        <w:rPr>
          <w:rFonts w:ascii="Times New Roman" w:hAnsi="Times New Roman"/>
          <w:color w:val="000000"/>
        </w:rPr>
        <w:t xml:space="preserve">, which consisted of three </w:t>
      </w:r>
      <w:proofErr w:type="spellStart"/>
      <w:r w:rsidRPr="00563F67">
        <w:rPr>
          <w:rFonts w:ascii="Times New Roman" w:hAnsi="Times New Roman"/>
          <w:i/>
          <w:color w:val="000000"/>
        </w:rPr>
        <w:t>Corchorus</w:t>
      </w:r>
      <w:proofErr w:type="spellEnd"/>
      <w:r w:rsidRPr="00563F67">
        <w:rPr>
          <w:rFonts w:ascii="Times New Roman" w:hAnsi="Times New Roman"/>
          <w:i/>
          <w:color w:val="000000"/>
        </w:rPr>
        <w:t xml:space="preserve"> </w:t>
      </w:r>
      <w:proofErr w:type="spellStart"/>
      <w:r w:rsidRPr="00563F67">
        <w:rPr>
          <w:rFonts w:ascii="Times New Roman" w:hAnsi="Times New Roman"/>
          <w:i/>
          <w:color w:val="000000"/>
        </w:rPr>
        <w:t>capsularis</w:t>
      </w:r>
      <w:proofErr w:type="spellEnd"/>
      <w:r w:rsidRPr="00563F67">
        <w:rPr>
          <w:rFonts w:ascii="Times New Roman" w:hAnsi="Times New Roman"/>
          <w:color w:val="000000"/>
        </w:rPr>
        <w:t xml:space="preserve"> jute varieties and four sowing dates. The varieties were CVL-1, BJC-7370 and BJC-2142 and four sowing dates were </w:t>
      </w:r>
      <w:r w:rsidRPr="00563F67">
        <w:rPr>
          <w:rFonts w:ascii="Times New Roman" w:hAnsi="Times New Roman"/>
          <w:i/>
          <w:color w:val="000000"/>
        </w:rPr>
        <w:t>viz.</w:t>
      </w:r>
      <w:r w:rsidRPr="00563F67">
        <w:rPr>
          <w:rFonts w:ascii="Times New Roman" w:hAnsi="Times New Roman"/>
          <w:color w:val="000000"/>
        </w:rPr>
        <w:t xml:space="preserve"> 15 March, 30 march, 15 April and 30 April. The experiment was conducted in a randomized complete block design with three replications. The results from the analyzed data showed that the growth and fiber yield parameters were varied significantly among varieties, due to on different sowing dates and in their combinations. There was no significant </w:t>
      </w:r>
      <w:proofErr w:type="spellStart"/>
      <w:r w:rsidRPr="00563F67">
        <w:rPr>
          <w:rFonts w:ascii="Times New Roman" w:hAnsi="Times New Roman"/>
          <w:color w:val="000000"/>
        </w:rPr>
        <w:t>veriation</w:t>
      </w:r>
      <w:proofErr w:type="spellEnd"/>
      <w:r w:rsidRPr="00563F67">
        <w:rPr>
          <w:rFonts w:ascii="Times New Roman" w:hAnsi="Times New Roman"/>
          <w:color w:val="000000"/>
        </w:rPr>
        <w:t xml:space="preserve"> among varieties in terms of plant height. </w:t>
      </w:r>
      <w:r w:rsidRPr="00563F67">
        <w:rPr>
          <w:rFonts w:ascii="Times New Roman" w:hAnsi="Times New Roman"/>
          <w:color w:val="000000"/>
          <w:lang w:bidi="bn-IN"/>
        </w:rPr>
        <w:t xml:space="preserve">Highest plant height </w:t>
      </w:r>
      <w:r w:rsidRPr="00563F67">
        <w:rPr>
          <w:rFonts w:ascii="Times New Roman" w:hAnsi="Times New Roman"/>
        </w:rPr>
        <w:t xml:space="preserve">(3.02 m) </w:t>
      </w:r>
      <w:r w:rsidRPr="00563F67">
        <w:rPr>
          <w:rFonts w:ascii="Times New Roman" w:hAnsi="Times New Roman"/>
          <w:color w:val="000000"/>
          <w:lang w:bidi="bn-IN"/>
        </w:rPr>
        <w:t>was found on</w:t>
      </w:r>
      <w:r w:rsidRPr="00563F67">
        <w:rPr>
          <w:rFonts w:ascii="Times New Roman" w:hAnsi="Times New Roman"/>
        </w:rPr>
        <w:t xml:space="preserve"> 30 March sowing, which was statistically identical to 15 March (3.01 m) and 15 April (2.95 </w:t>
      </w:r>
      <w:proofErr w:type="gramStart"/>
      <w:r w:rsidRPr="00563F67">
        <w:rPr>
          <w:rFonts w:ascii="Times New Roman" w:hAnsi="Times New Roman"/>
        </w:rPr>
        <w:t>m )</w:t>
      </w:r>
      <w:proofErr w:type="gramEnd"/>
      <w:r w:rsidRPr="00563F67">
        <w:rPr>
          <w:rFonts w:ascii="Times New Roman" w:hAnsi="Times New Roman"/>
        </w:rPr>
        <w:t>. Fiber yield per hectare was highest (2.52 t ha</w:t>
      </w:r>
      <w:r w:rsidRPr="00563F67">
        <w:rPr>
          <w:rFonts w:ascii="Times New Roman" w:hAnsi="Times New Roman"/>
          <w:vertAlign w:val="superscript"/>
        </w:rPr>
        <w:t>-1</w:t>
      </w:r>
      <w:r w:rsidRPr="00563F67">
        <w:rPr>
          <w:rFonts w:ascii="Times New Roman" w:hAnsi="Times New Roman"/>
        </w:rPr>
        <w:t>) in variety CVL-1, which was statistically similar to BJC-7370 (2.39 t ha</w:t>
      </w:r>
      <w:r w:rsidRPr="00563F67">
        <w:rPr>
          <w:rFonts w:ascii="Times New Roman" w:hAnsi="Times New Roman"/>
          <w:vertAlign w:val="superscript"/>
        </w:rPr>
        <w:t>-1</w:t>
      </w:r>
      <w:r w:rsidRPr="00563F67">
        <w:rPr>
          <w:rFonts w:ascii="Times New Roman" w:hAnsi="Times New Roman"/>
        </w:rPr>
        <w:t>). It was also clear that earlier sowing (15 March) produced highest (2.80 t ha</w:t>
      </w:r>
      <w:r w:rsidRPr="00563F67">
        <w:rPr>
          <w:rFonts w:ascii="Times New Roman" w:hAnsi="Times New Roman"/>
          <w:vertAlign w:val="superscript"/>
        </w:rPr>
        <w:t>-1</w:t>
      </w:r>
      <w:r w:rsidRPr="00563F67">
        <w:rPr>
          <w:rFonts w:ascii="Times New Roman" w:hAnsi="Times New Roman"/>
        </w:rPr>
        <w:t>) fiber yield per hectare (ton) than late sowing (30 April) (1.74 t ha</w:t>
      </w:r>
      <w:r w:rsidRPr="00563F67">
        <w:rPr>
          <w:rFonts w:ascii="Times New Roman" w:hAnsi="Times New Roman"/>
          <w:vertAlign w:val="superscript"/>
        </w:rPr>
        <w:t>-1</w:t>
      </w:r>
      <w:r w:rsidRPr="00563F67">
        <w:rPr>
          <w:rFonts w:ascii="Times New Roman" w:hAnsi="Times New Roman"/>
        </w:rPr>
        <w:t>). It can be recommended that CVL-1 is the best variety for fiber yield (2.99 t ha</w:t>
      </w:r>
      <w:r w:rsidRPr="00563F67">
        <w:rPr>
          <w:rFonts w:ascii="Times New Roman" w:hAnsi="Times New Roman"/>
          <w:vertAlign w:val="superscript"/>
        </w:rPr>
        <w:t>-1</w:t>
      </w:r>
      <w:r w:rsidRPr="00563F67">
        <w:rPr>
          <w:rFonts w:ascii="Times New Roman" w:hAnsi="Times New Roman"/>
        </w:rPr>
        <w:t xml:space="preserve">) when sown on 15 March in the similar condition of the experiment area. </w:t>
      </w:r>
    </w:p>
    <w:p w:rsidR="00AC33F3" w:rsidRPr="00563F67" w:rsidRDefault="00AC33F3" w:rsidP="00AC33F3">
      <w:pPr>
        <w:autoSpaceDE w:val="0"/>
        <w:autoSpaceDN w:val="0"/>
        <w:adjustRightInd w:val="0"/>
        <w:spacing w:after="0" w:line="240" w:lineRule="auto"/>
        <w:jc w:val="both"/>
        <w:rPr>
          <w:rFonts w:ascii="Times New Roman" w:hAnsi="Times New Roman"/>
        </w:rPr>
      </w:pPr>
      <w:r w:rsidRPr="00563F67">
        <w:rPr>
          <w:rFonts w:ascii="Times New Roman" w:hAnsi="Times New Roman"/>
          <w:b/>
        </w:rPr>
        <w:t xml:space="preserve">Keywords: </w:t>
      </w:r>
      <w:r w:rsidRPr="00563F67">
        <w:rPr>
          <w:rFonts w:ascii="Times New Roman" w:hAnsi="Times New Roman"/>
        </w:rPr>
        <w:t xml:space="preserve">Jute, Sowing Time, </w:t>
      </w:r>
      <w:r>
        <w:rPr>
          <w:rFonts w:ascii="Times New Roman" w:hAnsi="Times New Roman"/>
        </w:rPr>
        <w:t xml:space="preserve">southern part of Bangladesh </w:t>
      </w:r>
    </w:p>
    <w:p w:rsidR="00AC33F3" w:rsidRPr="008669F1" w:rsidRDefault="00AC33F3" w:rsidP="00AC33F3">
      <w:pPr>
        <w:spacing w:line="240" w:lineRule="auto"/>
        <w:jc w:val="both"/>
        <w:rPr>
          <w:rFonts w:ascii="Times New Roman" w:hAnsi="Times New Roman"/>
          <w:b/>
        </w:rPr>
        <w:sectPr w:rsidR="00AC33F3" w:rsidRPr="008669F1" w:rsidSect="00617BA2">
          <w:pgSz w:w="12240" w:h="15840"/>
          <w:pgMar w:top="1440" w:right="1440" w:bottom="1440" w:left="1440" w:header="720" w:footer="720" w:gutter="0"/>
          <w:cols w:space="360"/>
          <w:docGrid w:linePitch="360"/>
        </w:sectPr>
      </w:pPr>
    </w:p>
    <w:p w:rsidR="00AC33F3" w:rsidRDefault="00AC33F3" w:rsidP="00AC33F3">
      <w:pPr>
        <w:spacing w:line="240" w:lineRule="auto"/>
        <w:jc w:val="both"/>
        <w:rPr>
          <w:rFonts w:ascii="Times New Roman" w:hAnsi="Times New Roman"/>
          <w:b/>
        </w:rPr>
        <w:sectPr w:rsidR="00AC33F3" w:rsidSect="00617BA2">
          <w:type w:val="continuous"/>
          <w:pgSz w:w="12240" w:h="15840"/>
          <w:pgMar w:top="1440" w:right="1440" w:bottom="1440" w:left="1440" w:header="720" w:footer="720" w:gutter="0"/>
          <w:cols w:space="360"/>
          <w:docGrid w:linePitch="360"/>
        </w:sectPr>
      </w:pPr>
    </w:p>
    <w:p w:rsidR="00AC33F3" w:rsidRPr="008669F1" w:rsidRDefault="00AC33F3" w:rsidP="00AC33F3">
      <w:pPr>
        <w:spacing w:line="240" w:lineRule="auto"/>
        <w:jc w:val="both"/>
        <w:rPr>
          <w:rFonts w:ascii="Times New Roman" w:hAnsi="Times New Roman"/>
          <w:b/>
        </w:rPr>
        <w:sectPr w:rsidR="00AC33F3" w:rsidRPr="008669F1" w:rsidSect="007F0029">
          <w:type w:val="continuous"/>
          <w:pgSz w:w="12240" w:h="15840"/>
          <w:pgMar w:top="1440" w:right="1440" w:bottom="1440" w:left="1440" w:header="720" w:footer="720" w:gutter="0"/>
          <w:cols w:space="360"/>
          <w:docGrid w:linePitch="360"/>
        </w:sectPr>
      </w:pPr>
    </w:p>
    <w:p w:rsidR="00AC33F3" w:rsidRPr="008669F1" w:rsidRDefault="00AC33F3" w:rsidP="00AC33F3">
      <w:pPr>
        <w:spacing w:line="240" w:lineRule="auto"/>
        <w:jc w:val="center"/>
        <w:rPr>
          <w:rFonts w:ascii="Times New Roman" w:hAnsi="Times New Roman"/>
          <w:b/>
        </w:rPr>
      </w:pPr>
      <w:r w:rsidRPr="008669F1">
        <w:rPr>
          <w:rFonts w:ascii="Times New Roman" w:hAnsi="Times New Roman"/>
          <w:b/>
        </w:rPr>
        <w:lastRenderedPageBreak/>
        <w:t>Introduction</w:t>
      </w:r>
    </w:p>
    <w:p w:rsidR="00AC33F3" w:rsidRPr="008669F1" w:rsidRDefault="00AC33F3" w:rsidP="00AC33F3">
      <w:pPr>
        <w:spacing w:line="240" w:lineRule="auto"/>
        <w:jc w:val="both"/>
        <w:rPr>
          <w:rFonts w:ascii="Times New Roman" w:hAnsi="Times New Roman"/>
          <w:iCs/>
        </w:rPr>
      </w:pPr>
      <w:r w:rsidRPr="008669F1">
        <w:rPr>
          <w:rFonts w:ascii="Times New Roman" w:hAnsi="Times New Roman"/>
          <w:iCs/>
        </w:rPr>
        <w:t>Jute (</w:t>
      </w:r>
      <w:proofErr w:type="spellStart"/>
      <w:r w:rsidRPr="008669F1">
        <w:rPr>
          <w:rFonts w:ascii="Times New Roman" w:hAnsi="Times New Roman"/>
          <w:i/>
          <w:iCs/>
        </w:rPr>
        <w:t>Corchorous</w:t>
      </w:r>
      <w:proofErr w:type="spellEnd"/>
      <w:r w:rsidRPr="008669F1">
        <w:rPr>
          <w:rFonts w:ascii="Times New Roman" w:hAnsi="Times New Roman"/>
          <w:iCs/>
        </w:rPr>
        <w:t xml:space="preserve"> spp.), the golden fiber, belongs to the family </w:t>
      </w:r>
      <w:proofErr w:type="spellStart"/>
      <w:r w:rsidRPr="008669F1">
        <w:rPr>
          <w:rFonts w:ascii="Times New Roman" w:hAnsi="Times New Roman"/>
          <w:iCs/>
        </w:rPr>
        <w:t>Tiliaceae</w:t>
      </w:r>
      <w:proofErr w:type="spellEnd"/>
      <w:r w:rsidRPr="008669F1">
        <w:rPr>
          <w:rFonts w:ascii="Times New Roman" w:hAnsi="Times New Roman"/>
          <w:iCs/>
        </w:rPr>
        <w:t xml:space="preserve"> has been the main cash crop Bangladesh and still now playing an important role in our national economy. Two species of jute </w:t>
      </w:r>
      <w:r w:rsidRPr="008669F1">
        <w:rPr>
          <w:rFonts w:ascii="Times New Roman" w:hAnsi="Times New Roman"/>
          <w:i/>
          <w:iCs/>
        </w:rPr>
        <w:t>viz.</w:t>
      </w:r>
      <w:r w:rsidRPr="008669F1">
        <w:rPr>
          <w:rFonts w:ascii="Times New Roman" w:hAnsi="Times New Roman"/>
          <w:iCs/>
        </w:rPr>
        <w:t xml:space="preserve"> </w:t>
      </w:r>
      <w:proofErr w:type="spellStart"/>
      <w:r w:rsidRPr="008669F1">
        <w:rPr>
          <w:rFonts w:ascii="Times New Roman" w:hAnsi="Times New Roman"/>
          <w:i/>
          <w:iCs/>
        </w:rPr>
        <w:t>Corchorus</w:t>
      </w:r>
      <w:proofErr w:type="spellEnd"/>
      <w:r w:rsidRPr="008669F1">
        <w:rPr>
          <w:rFonts w:ascii="Times New Roman" w:hAnsi="Times New Roman"/>
          <w:i/>
          <w:iCs/>
        </w:rPr>
        <w:t xml:space="preserve"> </w:t>
      </w:r>
      <w:proofErr w:type="spellStart"/>
      <w:r w:rsidRPr="008669F1">
        <w:rPr>
          <w:rFonts w:ascii="Times New Roman" w:hAnsi="Times New Roman"/>
          <w:i/>
          <w:iCs/>
        </w:rPr>
        <w:t>capsularis</w:t>
      </w:r>
      <w:proofErr w:type="spellEnd"/>
      <w:r w:rsidRPr="008669F1">
        <w:rPr>
          <w:rFonts w:ascii="Times New Roman" w:hAnsi="Times New Roman"/>
          <w:iCs/>
        </w:rPr>
        <w:t xml:space="preserve"> L., which is known as white jute and </w:t>
      </w:r>
      <w:proofErr w:type="spellStart"/>
      <w:r w:rsidRPr="008669F1">
        <w:rPr>
          <w:rFonts w:ascii="Times New Roman" w:hAnsi="Times New Roman"/>
          <w:i/>
          <w:iCs/>
        </w:rPr>
        <w:t>Corchorus</w:t>
      </w:r>
      <w:proofErr w:type="spellEnd"/>
      <w:r w:rsidRPr="008669F1">
        <w:rPr>
          <w:rFonts w:ascii="Times New Roman" w:hAnsi="Times New Roman"/>
          <w:i/>
          <w:iCs/>
        </w:rPr>
        <w:t xml:space="preserve"> </w:t>
      </w:r>
      <w:proofErr w:type="spellStart"/>
      <w:r w:rsidRPr="008669F1">
        <w:rPr>
          <w:rFonts w:ascii="Times New Roman" w:hAnsi="Times New Roman"/>
          <w:i/>
          <w:iCs/>
        </w:rPr>
        <w:t>olitorious</w:t>
      </w:r>
      <w:proofErr w:type="spellEnd"/>
      <w:r w:rsidRPr="008669F1">
        <w:rPr>
          <w:rFonts w:ascii="Times New Roman" w:hAnsi="Times New Roman"/>
          <w:iCs/>
        </w:rPr>
        <w:t xml:space="preserve"> L., which is called </w:t>
      </w:r>
      <w:proofErr w:type="spellStart"/>
      <w:r w:rsidRPr="008669F1">
        <w:rPr>
          <w:rFonts w:ascii="Times New Roman" w:hAnsi="Times New Roman"/>
          <w:iCs/>
        </w:rPr>
        <w:t>Tossa</w:t>
      </w:r>
      <w:proofErr w:type="spellEnd"/>
      <w:r w:rsidRPr="008669F1">
        <w:rPr>
          <w:rFonts w:ascii="Times New Roman" w:hAnsi="Times New Roman"/>
          <w:iCs/>
        </w:rPr>
        <w:t xml:space="preserve"> jute are widely cultivated in Bangladesh. It is believed that as a cultivated plant white jute (</w:t>
      </w:r>
      <w:proofErr w:type="spellStart"/>
      <w:r w:rsidRPr="008669F1">
        <w:rPr>
          <w:rFonts w:ascii="Times New Roman" w:hAnsi="Times New Roman"/>
          <w:i/>
          <w:iCs/>
        </w:rPr>
        <w:t>Corchorus</w:t>
      </w:r>
      <w:proofErr w:type="spellEnd"/>
      <w:r w:rsidRPr="008669F1">
        <w:rPr>
          <w:rFonts w:ascii="Times New Roman" w:hAnsi="Times New Roman"/>
          <w:i/>
          <w:iCs/>
        </w:rPr>
        <w:t xml:space="preserve"> </w:t>
      </w:r>
      <w:proofErr w:type="spellStart"/>
      <w:r w:rsidRPr="008669F1">
        <w:rPr>
          <w:rFonts w:ascii="Times New Roman" w:hAnsi="Times New Roman"/>
          <w:i/>
          <w:iCs/>
        </w:rPr>
        <w:t>capsularis</w:t>
      </w:r>
      <w:proofErr w:type="spellEnd"/>
      <w:r w:rsidRPr="008669F1">
        <w:rPr>
          <w:rFonts w:ascii="Times New Roman" w:hAnsi="Times New Roman"/>
          <w:iCs/>
        </w:rPr>
        <w:t xml:space="preserve"> L.) came to Indian subcontinent from China or Cochin China (</w:t>
      </w:r>
      <w:proofErr w:type="spellStart"/>
      <w:r w:rsidRPr="008669F1">
        <w:rPr>
          <w:rFonts w:ascii="Times New Roman" w:hAnsi="Times New Roman"/>
          <w:iCs/>
        </w:rPr>
        <w:t>Sen</w:t>
      </w:r>
      <w:proofErr w:type="spellEnd"/>
      <w:r w:rsidRPr="008669F1">
        <w:rPr>
          <w:rFonts w:ascii="Times New Roman" w:hAnsi="Times New Roman"/>
          <w:iCs/>
        </w:rPr>
        <w:t xml:space="preserve"> Gupta, 1953).</w:t>
      </w:r>
    </w:p>
    <w:p w:rsidR="00AC33F3" w:rsidRPr="008669F1" w:rsidRDefault="00AC33F3" w:rsidP="00AC33F3">
      <w:pPr>
        <w:spacing w:line="240" w:lineRule="auto"/>
        <w:jc w:val="both"/>
        <w:rPr>
          <w:rFonts w:ascii="Times New Roman" w:hAnsi="Times New Roman"/>
          <w:iCs/>
        </w:rPr>
      </w:pPr>
      <w:r w:rsidRPr="008669F1">
        <w:rPr>
          <w:rFonts w:ascii="Times New Roman" w:hAnsi="Times New Roman"/>
          <w:iCs/>
        </w:rPr>
        <w:t xml:space="preserve">About 80% of the total world jute is produced in Bangladesh and India. However, the major portion of the raw jute of international trade is still supplied by Bangladesh where the </w:t>
      </w:r>
      <w:proofErr w:type="spellStart"/>
      <w:r w:rsidRPr="008669F1">
        <w:rPr>
          <w:rFonts w:ascii="Times New Roman" w:hAnsi="Times New Roman"/>
          <w:i/>
          <w:iCs/>
        </w:rPr>
        <w:t>Capsularis</w:t>
      </w:r>
      <w:proofErr w:type="spellEnd"/>
      <w:r w:rsidRPr="008669F1">
        <w:rPr>
          <w:rFonts w:ascii="Times New Roman" w:hAnsi="Times New Roman"/>
          <w:iCs/>
        </w:rPr>
        <w:t xml:space="preserve"> jute covers about three-fourths of the total area under jute, and the remaining one-fourth is occupied by the </w:t>
      </w:r>
      <w:proofErr w:type="spellStart"/>
      <w:r w:rsidRPr="008669F1">
        <w:rPr>
          <w:rFonts w:ascii="Times New Roman" w:hAnsi="Times New Roman"/>
          <w:i/>
          <w:iCs/>
        </w:rPr>
        <w:t>Olitorious</w:t>
      </w:r>
      <w:proofErr w:type="spellEnd"/>
      <w:r w:rsidRPr="008669F1">
        <w:rPr>
          <w:rFonts w:ascii="Times New Roman" w:hAnsi="Times New Roman"/>
          <w:iCs/>
        </w:rPr>
        <w:t xml:space="preserve"> </w:t>
      </w:r>
      <w:proofErr w:type="gramStart"/>
      <w:r w:rsidRPr="008669F1">
        <w:rPr>
          <w:rFonts w:ascii="Times New Roman" w:hAnsi="Times New Roman"/>
          <w:iCs/>
        </w:rPr>
        <w:t>jute .</w:t>
      </w:r>
      <w:proofErr w:type="gramEnd"/>
    </w:p>
    <w:p w:rsidR="00AC33F3" w:rsidRPr="008669F1" w:rsidRDefault="00AC33F3" w:rsidP="00AC33F3">
      <w:pPr>
        <w:spacing w:line="240" w:lineRule="auto"/>
        <w:jc w:val="both"/>
        <w:rPr>
          <w:rFonts w:ascii="Times New Roman" w:hAnsi="Times New Roman"/>
          <w:iCs/>
        </w:rPr>
      </w:pPr>
      <w:r w:rsidRPr="008669F1">
        <w:rPr>
          <w:rFonts w:ascii="Times New Roman" w:hAnsi="Times New Roman"/>
          <w:iCs/>
        </w:rPr>
        <w:t>Bangladesh earns about 6-7% foreign exchange through exporting raw jute and jute goods (BJRI, 2004a). Besides, jute fiber and jute sticks are largely used for different domestic purposes. In addition, jute plants improve soil productivity because of its massive leaf fall and root proliferation in the field.</w:t>
      </w:r>
    </w:p>
    <w:p w:rsidR="00AC33F3" w:rsidRPr="008669F1" w:rsidRDefault="00AC33F3" w:rsidP="00AC33F3">
      <w:pPr>
        <w:spacing w:line="240" w:lineRule="auto"/>
        <w:jc w:val="both"/>
        <w:rPr>
          <w:rFonts w:ascii="Times New Roman" w:hAnsi="Times New Roman"/>
          <w:bCs/>
        </w:rPr>
      </w:pPr>
      <w:r>
        <w:rPr>
          <w:rFonts w:ascii="Times New Roman" w:hAnsi="Times New Roman"/>
          <w:iCs/>
        </w:rPr>
        <w:lastRenderedPageBreak/>
        <w:t>H</w:t>
      </w:r>
      <w:r w:rsidRPr="008669F1">
        <w:rPr>
          <w:rFonts w:ascii="Times New Roman" w:hAnsi="Times New Roman"/>
          <w:iCs/>
        </w:rPr>
        <w:t>igh yielding short duration variety is one of the effective mean for raising such production is important way to increase the jute yield. Besides, s</w:t>
      </w:r>
      <w:r w:rsidRPr="008669F1">
        <w:rPr>
          <w:rFonts w:ascii="Times New Roman" w:hAnsi="Times New Roman"/>
        </w:rPr>
        <w:t xml:space="preserve">owing period of jute has important role in growth as well as jute yield. Late sowing of the crop produced poor vegetative growth as well as low yield and also affected by different diseases and insects. </w:t>
      </w:r>
      <w:proofErr w:type="gramStart"/>
      <w:r w:rsidRPr="008669F1">
        <w:rPr>
          <w:rFonts w:ascii="Times New Roman" w:hAnsi="Times New Roman"/>
          <w:bCs/>
        </w:rPr>
        <w:t xml:space="preserve">Singh </w:t>
      </w:r>
      <w:r w:rsidRPr="008669F1">
        <w:rPr>
          <w:rFonts w:ascii="Times New Roman" w:hAnsi="Times New Roman"/>
          <w:bCs/>
          <w:i/>
        </w:rPr>
        <w:t>et al.,</w:t>
      </w:r>
      <w:r w:rsidRPr="008669F1">
        <w:rPr>
          <w:rFonts w:ascii="Times New Roman" w:hAnsi="Times New Roman"/>
          <w:bCs/>
        </w:rPr>
        <w:t xml:space="preserve"> (2013).</w:t>
      </w:r>
      <w:proofErr w:type="gramEnd"/>
    </w:p>
    <w:p w:rsidR="00AC33F3" w:rsidRPr="008669F1" w:rsidRDefault="00AC33F3" w:rsidP="00AC33F3">
      <w:pPr>
        <w:spacing w:line="240" w:lineRule="auto"/>
        <w:jc w:val="both"/>
        <w:rPr>
          <w:rFonts w:ascii="Times New Roman" w:hAnsi="Times New Roman"/>
          <w:iCs/>
        </w:rPr>
      </w:pPr>
      <w:r w:rsidRPr="008669F1">
        <w:rPr>
          <w:rFonts w:ascii="Times New Roman" w:hAnsi="Times New Roman"/>
          <w:iCs/>
        </w:rPr>
        <w:t xml:space="preserve">Late sowing induces early flowering by shortening vegetative growth period. Thereby, fiber yield in late sowing jute is reduced. </w:t>
      </w:r>
      <w:proofErr w:type="spellStart"/>
      <w:r w:rsidRPr="008669F1">
        <w:rPr>
          <w:rFonts w:ascii="Times New Roman" w:hAnsi="Times New Roman"/>
          <w:iCs/>
        </w:rPr>
        <w:t>Choudhuri</w:t>
      </w:r>
      <w:proofErr w:type="spellEnd"/>
      <w:r w:rsidRPr="008669F1">
        <w:rPr>
          <w:rFonts w:ascii="Times New Roman" w:hAnsi="Times New Roman"/>
          <w:iCs/>
        </w:rPr>
        <w:t xml:space="preserve"> and Ali (1963) stated that jute crop planted in June or later induce early flowers with short vegetative period and lower fiber yield.</w:t>
      </w:r>
    </w:p>
    <w:p w:rsidR="00AC33F3" w:rsidRPr="008669F1" w:rsidRDefault="00AC33F3" w:rsidP="00AC33F3">
      <w:pPr>
        <w:spacing w:line="240" w:lineRule="auto"/>
        <w:jc w:val="both"/>
        <w:rPr>
          <w:rFonts w:ascii="Times New Roman" w:hAnsi="Times New Roman"/>
          <w:iCs/>
        </w:rPr>
      </w:pPr>
      <w:r w:rsidRPr="008669F1">
        <w:rPr>
          <w:rFonts w:ascii="Times New Roman" w:hAnsi="Times New Roman"/>
          <w:iCs/>
        </w:rPr>
        <w:t xml:space="preserve">Above facts and findings indicate that photoperiodic effect of jute brings about lower fiber yield if cultivated in late season. Information about late sowing effect on white jute varieties in southern region of Bangladesh, particularly in </w:t>
      </w:r>
      <w:proofErr w:type="spellStart"/>
      <w:r w:rsidRPr="008669F1">
        <w:rPr>
          <w:rFonts w:ascii="Times New Roman" w:hAnsi="Times New Roman"/>
          <w:iCs/>
        </w:rPr>
        <w:t>Patuakhali</w:t>
      </w:r>
      <w:proofErr w:type="spellEnd"/>
      <w:r w:rsidRPr="008669F1">
        <w:rPr>
          <w:rFonts w:ascii="Times New Roman" w:hAnsi="Times New Roman"/>
          <w:iCs/>
        </w:rPr>
        <w:t xml:space="preserve"> condition is meager. It can be noted that out of 30210 ha of jute growing area of </w:t>
      </w:r>
      <w:proofErr w:type="spellStart"/>
      <w:r w:rsidRPr="008669F1">
        <w:rPr>
          <w:rFonts w:ascii="Times New Roman" w:hAnsi="Times New Roman"/>
          <w:iCs/>
        </w:rPr>
        <w:t>Patuakhali</w:t>
      </w:r>
      <w:proofErr w:type="spellEnd"/>
      <w:r w:rsidRPr="008669F1">
        <w:rPr>
          <w:rFonts w:ascii="Times New Roman" w:hAnsi="Times New Roman"/>
          <w:iCs/>
        </w:rPr>
        <w:t xml:space="preserve"> </w:t>
      </w:r>
      <w:proofErr w:type="spellStart"/>
      <w:r w:rsidRPr="008669F1">
        <w:rPr>
          <w:rFonts w:ascii="Times New Roman" w:hAnsi="Times New Roman"/>
          <w:iCs/>
        </w:rPr>
        <w:t>Sadar</w:t>
      </w:r>
      <w:proofErr w:type="spellEnd"/>
      <w:r w:rsidRPr="008669F1">
        <w:rPr>
          <w:rFonts w:ascii="Times New Roman" w:hAnsi="Times New Roman"/>
          <w:iCs/>
        </w:rPr>
        <w:t xml:space="preserve"> about 21,557.7 ha land is suitable and 7591 ha is moderately undertaken based on the following objectives:</w:t>
      </w:r>
    </w:p>
    <w:p w:rsidR="00AC33F3" w:rsidRPr="008669F1" w:rsidRDefault="00AC33F3" w:rsidP="00AC33F3">
      <w:pPr>
        <w:spacing w:line="240" w:lineRule="auto"/>
        <w:jc w:val="both"/>
        <w:rPr>
          <w:rFonts w:ascii="Times New Roman" w:hAnsi="Times New Roman"/>
          <w:iCs/>
        </w:rPr>
      </w:pPr>
      <w:proofErr w:type="gramStart"/>
      <w:r w:rsidRPr="008669F1">
        <w:rPr>
          <w:rFonts w:ascii="Times New Roman" w:hAnsi="Times New Roman"/>
          <w:iCs/>
        </w:rPr>
        <w:t>To find out the appropriate date of sowing for higher fiber yield and quality of white jute.</w:t>
      </w:r>
      <w:proofErr w:type="gramEnd"/>
    </w:p>
    <w:p w:rsidR="00AC33F3" w:rsidRPr="008669F1" w:rsidRDefault="00AC33F3" w:rsidP="00AC33F3">
      <w:pPr>
        <w:spacing w:line="240" w:lineRule="auto"/>
        <w:jc w:val="both"/>
        <w:rPr>
          <w:rFonts w:ascii="Times New Roman" w:hAnsi="Times New Roman"/>
          <w:iCs/>
        </w:rPr>
      </w:pPr>
      <w:r w:rsidRPr="008669F1">
        <w:rPr>
          <w:rFonts w:ascii="Times New Roman" w:hAnsi="Times New Roman"/>
          <w:iCs/>
        </w:rPr>
        <w:t>To find out the varietal performance of white jute at different sowing dates in the southern region of Bangladesh.</w:t>
      </w:r>
    </w:p>
    <w:p w:rsidR="00AC33F3" w:rsidRPr="008669F1" w:rsidRDefault="00AC33F3" w:rsidP="00AC33F3">
      <w:pPr>
        <w:spacing w:line="240" w:lineRule="auto"/>
        <w:jc w:val="both"/>
        <w:rPr>
          <w:rFonts w:ascii="Times New Roman" w:hAnsi="Times New Roman"/>
          <w:iCs/>
        </w:rPr>
      </w:pPr>
      <w:proofErr w:type="gramStart"/>
      <w:r w:rsidRPr="008669F1">
        <w:rPr>
          <w:rFonts w:ascii="Times New Roman" w:hAnsi="Times New Roman"/>
          <w:iCs/>
        </w:rPr>
        <w:t>To find out the interaction effect between different sowing dates and different white jute varieties.</w:t>
      </w:r>
      <w:proofErr w:type="gramEnd"/>
    </w:p>
    <w:p w:rsidR="00AC33F3" w:rsidRPr="008669F1" w:rsidRDefault="00AC33F3" w:rsidP="00AC33F3">
      <w:pPr>
        <w:spacing w:line="240" w:lineRule="auto"/>
        <w:jc w:val="both"/>
        <w:rPr>
          <w:rFonts w:ascii="Times New Roman" w:hAnsi="Times New Roman"/>
          <w:b/>
        </w:rPr>
      </w:pPr>
      <w:r w:rsidRPr="008669F1">
        <w:rPr>
          <w:rFonts w:ascii="Times New Roman" w:hAnsi="Times New Roman"/>
          <w:b/>
        </w:rPr>
        <w:t>Material and Methods</w:t>
      </w:r>
    </w:p>
    <w:p w:rsidR="00AC33F3" w:rsidRPr="008669F1" w:rsidRDefault="00AC33F3" w:rsidP="00AC33F3">
      <w:pPr>
        <w:spacing w:line="240" w:lineRule="auto"/>
        <w:jc w:val="both"/>
        <w:rPr>
          <w:rFonts w:ascii="Times New Roman" w:hAnsi="Times New Roman"/>
          <w:bCs/>
          <w:color w:val="000000"/>
        </w:rPr>
      </w:pPr>
      <w:r w:rsidRPr="008669F1">
        <w:rPr>
          <w:rFonts w:ascii="Times New Roman" w:hAnsi="Times New Roman"/>
          <w:color w:val="000000"/>
        </w:rPr>
        <w:t xml:space="preserve">The experiment was conducted at experimental field of Regional Station of Bangladesh Jute Research </w:t>
      </w:r>
      <w:proofErr w:type="gramStart"/>
      <w:r w:rsidRPr="008669F1">
        <w:rPr>
          <w:rFonts w:ascii="Times New Roman" w:hAnsi="Times New Roman"/>
          <w:color w:val="000000"/>
        </w:rPr>
        <w:t>Institute ,</w:t>
      </w:r>
      <w:proofErr w:type="spellStart"/>
      <w:r w:rsidRPr="008669F1">
        <w:rPr>
          <w:rFonts w:ascii="Times New Roman" w:hAnsi="Times New Roman"/>
          <w:color w:val="000000"/>
        </w:rPr>
        <w:t>Kalapara</w:t>
      </w:r>
      <w:proofErr w:type="spellEnd"/>
      <w:proofErr w:type="gramEnd"/>
      <w:r w:rsidRPr="008669F1">
        <w:rPr>
          <w:rFonts w:ascii="Times New Roman" w:hAnsi="Times New Roman"/>
          <w:color w:val="000000"/>
        </w:rPr>
        <w:t xml:space="preserve">, </w:t>
      </w:r>
      <w:proofErr w:type="spellStart"/>
      <w:r w:rsidRPr="008669F1">
        <w:rPr>
          <w:rFonts w:ascii="Times New Roman" w:hAnsi="Times New Roman"/>
          <w:color w:val="000000"/>
        </w:rPr>
        <w:t>Patuakhali</w:t>
      </w:r>
      <w:proofErr w:type="spellEnd"/>
      <w:r>
        <w:rPr>
          <w:rFonts w:ascii="Times New Roman" w:hAnsi="Times New Roman"/>
          <w:color w:val="000000"/>
        </w:rPr>
        <w:t xml:space="preserve"> </w:t>
      </w:r>
      <w:r w:rsidRPr="008669F1">
        <w:rPr>
          <w:rFonts w:ascii="Times New Roman" w:hAnsi="Times New Roman"/>
          <w:bCs/>
          <w:color w:val="000000"/>
        </w:rPr>
        <w:t>with geographical location of 21.9861</w:t>
      </w:r>
      <w:r w:rsidRPr="008669F1">
        <w:rPr>
          <w:rFonts w:ascii="Times New Roman" w:hAnsi="Times New Roman"/>
          <w:bCs/>
          <w:color w:val="000000"/>
          <w:vertAlign w:val="superscript"/>
        </w:rPr>
        <w:t>0</w:t>
      </w:r>
      <w:r w:rsidRPr="008669F1">
        <w:rPr>
          <w:rFonts w:ascii="Times New Roman" w:hAnsi="Times New Roman"/>
          <w:bCs/>
          <w:color w:val="000000"/>
        </w:rPr>
        <w:t>N latitude and 90.2422</w:t>
      </w:r>
      <w:r w:rsidRPr="008669F1">
        <w:rPr>
          <w:rFonts w:ascii="Times New Roman" w:hAnsi="Times New Roman"/>
          <w:bCs/>
          <w:color w:val="000000"/>
          <w:vertAlign w:val="superscript"/>
        </w:rPr>
        <w:t>0</w:t>
      </w:r>
      <w:r w:rsidRPr="008669F1">
        <w:rPr>
          <w:rFonts w:ascii="Times New Roman" w:hAnsi="Times New Roman"/>
          <w:bCs/>
          <w:color w:val="000000"/>
        </w:rPr>
        <w:t xml:space="preserve">E </w:t>
      </w:r>
      <w:proofErr w:type="spellStart"/>
      <w:r w:rsidRPr="008669F1">
        <w:rPr>
          <w:rFonts w:ascii="Times New Roman" w:hAnsi="Times New Roman"/>
          <w:bCs/>
          <w:color w:val="000000"/>
        </w:rPr>
        <w:t>longitude.</w:t>
      </w:r>
      <w:r w:rsidRPr="008669F1">
        <w:rPr>
          <w:rFonts w:ascii="Times New Roman" w:hAnsi="Times New Roman"/>
        </w:rPr>
        <w:t>Soil</w:t>
      </w:r>
      <w:proofErr w:type="spellEnd"/>
      <w:r w:rsidRPr="008669F1">
        <w:rPr>
          <w:rFonts w:ascii="Times New Roman" w:hAnsi="Times New Roman"/>
        </w:rPr>
        <w:t xml:space="preserve"> characteristics of the western coastal zone are </w:t>
      </w:r>
      <w:proofErr w:type="spellStart"/>
      <w:r w:rsidRPr="008669F1">
        <w:rPr>
          <w:rFonts w:ascii="Times New Roman" w:hAnsi="Times New Roman"/>
        </w:rPr>
        <w:t>silty</w:t>
      </w:r>
      <w:proofErr w:type="spellEnd"/>
      <w:r w:rsidRPr="008669F1">
        <w:rPr>
          <w:rFonts w:ascii="Times New Roman" w:hAnsi="Times New Roman"/>
        </w:rPr>
        <w:t xml:space="preserve"> loams or alluvium. Islam (2003) mentioned that mangrove dominated coastal areas have developed on soil formations of recent origin consisting of alluvium washed down from the Himalayas. The experimental area falls under the sub–tropical climate, which is characterized by high temperature and humidity, heavy rainfall with occasional gusty winds in the </w:t>
      </w:r>
      <w:proofErr w:type="spellStart"/>
      <w:r w:rsidRPr="008669F1">
        <w:rPr>
          <w:rFonts w:ascii="Times New Roman" w:hAnsi="Times New Roman"/>
        </w:rPr>
        <w:t>Kharif</w:t>
      </w:r>
      <w:proofErr w:type="spellEnd"/>
      <w:r w:rsidRPr="008669F1">
        <w:rPr>
          <w:rFonts w:ascii="Times New Roman" w:hAnsi="Times New Roman"/>
        </w:rPr>
        <w:t xml:space="preserve"> season (April–September) and less rainfall associated with moderately low temperature during the </w:t>
      </w:r>
      <w:proofErr w:type="spellStart"/>
      <w:r w:rsidRPr="008669F1">
        <w:rPr>
          <w:rFonts w:ascii="Times New Roman" w:hAnsi="Times New Roman"/>
        </w:rPr>
        <w:t>rabi</w:t>
      </w:r>
      <w:proofErr w:type="spellEnd"/>
      <w:r w:rsidRPr="008669F1">
        <w:rPr>
          <w:rFonts w:ascii="Times New Roman" w:hAnsi="Times New Roman"/>
        </w:rPr>
        <w:t xml:space="preserve"> season (October–March) (</w:t>
      </w:r>
      <w:proofErr w:type="spellStart"/>
      <w:r w:rsidRPr="008669F1">
        <w:rPr>
          <w:rFonts w:ascii="Times New Roman" w:hAnsi="Times New Roman"/>
        </w:rPr>
        <w:t>Biswas</w:t>
      </w:r>
      <w:proofErr w:type="spellEnd"/>
      <w:r w:rsidRPr="008669F1">
        <w:rPr>
          <w:rFonts w:ascii="Times New Roman" w:hAnsi="Times New Roman"/>
        </w:rPr>
        <w:t xml:space="preserve">, 2007). </w:t>
      </w:r>
      <w:r w:rsidRPr="008669F1">
        <w:rPr>
          <w:rFonts w:ascii="Times New Roman" w:hAnsi="Times New Roman"/>
          <w:bCs/>
          <w:color w:val="000000"/>
        </w:rPr>
        <w:t xml:space="preserve">CVL-1, BJC-7370 and BJC-2142 were used as study material in the experiment. The seeds were collected from </w:t>
      </w:r>
      <w:proofErr w:type="spellStart"/>
      <w:r w:rsidRPr="008669F1">
        <w:rPr>
          <w:rFonts w:ascii="Times New Roman" w:hAnsi="Times New Roman"/>
          <w:bCs/>
          <w:color w:val="000000"/>
        </w:rPr>
        <w:t>Capsularis</w:t>
      </w:r>
      <w:proofErr w:type="spellEnd"/>
      <w:r w:rsidRPr="008669F1">
        <w:rPr>
          <w:rFonts w:ascii="Times New Roman" w:hAnsi="Times New Roman"/>
          <w:bCs/>
          <w:color w:val="000000"/>
        </w:rPr>
        <w:t xml:space="preserve"> Department, Breeding Division, Bangladesh Jute Research Institute, Dhaka. </w:t>
      </w:r>
    </w:p>
    <w:p w:rsidR="00AC33F3" w:rsidRDefault="00AC33F3" w:rsidP="00AC33F3">
      <w:pPr>
        <w:spacing w:line="240" w:lineRule="auto"/>
        <w:jc w:val="both"/>
        <w:rPr>
          <w:rFonts w:ascii="Times New Roman" w:hAnsi="Times New Roman"/>
          <w:b/>
          <w:bCs/>
          <w:color w:val="000000"/>
        </w:rPr>
        <w:sectPr w:rsidR="00AC33F3" w:rsidSect="007F0029">
          <w:type w:val="continuous"/>
          <w:pgSz w:w="12240" w:h="15840"/>
          <w:pgMar w:top="1440" w:right="1440" w:bottom="1440" w:left="1440" w:header="720" w:footer="720" w:gutter="0"/>
          <w:cols w:space="360"/>
          <w:docGrid w:linePitch="360"/>
        </w:sectPr>
      </w:pPr>
    </w:p>
    <w:p w:rsidR="00AC33F3" w:rsidRPr="007F0029" w:rsidRDefault="00AC33F3" w:rsidP="00AC33F3">
      <w:pPr>
        <w:spacing w:line="240" w:lineRule="auto"/>
        <w:jc w:val="both"/>
        <w:rPr>
          <w:rFonts w:ascii="Times New Roman" w:hAnsi="Times New Roman"/>
          <w:bCs/>
          <w:color w:val="000000"/>
        </w:rPr>
        <w:sectPr w:rsidR="00AC33F3" w:rsidRPr="007F0029" w:rsidSect="00617BA2">
          <w:type w:val="continuous"/>
          <w:pgSz w:w="12240" w:h="15840"/>
          <w:pgMar w:top="1440" w:right="1440" w:bottom="1440" w:left="1440" w:header="720" w:footer="720" w:gutter="0"/>
          <w:cols w:space="360"/>
          <w:docGrid w:linePitch="360"/>
        </w:sectPr>
      </w:pPr>
      <w:r w:rsidRPr="008669F1">
        <w:rPr>
          <w:rFonts w:ascii="Times New Roman" w:hAnsi="Times New Roman"/>
          <w:bCs/>
          <w:color w:val="000000"/>
        </w:rPr>
        <w:lastRenderedPageBreak/>
        <w:t xml:space="preserve">The experiment was laid out in a randomized complete block design (RCBD) with three </w:t>
      </w:r>
      <w:proofErr w:type="spellStart"/>
      <w:r w:rsidRPr="008669F1">
        <w:rPr>
          <w:rFonts w:ascii="Times New Roman" w:hAnsi="Times New Roman"/>
          <w:bCs/>
          <w:color w:val="000000"/>
        </w:rPr>
        <w:t>replication</w:t>
      </w:r>
      <w:r>
        <w:rPr>
          <w:rFonts w:ascii="Times New Roman" w:hAnsi="Times New Roman"/>
          <w:b/>
          <w:bCs/>
          <w:color w:val="000000"/>
        </w:rPr>
        <w:t>.</w:t>
      </w:r>
      <w:r w:rsidRPr="008669F1">
        <w:rPr>
          <w:rFonts w:ascii="Times New Roman" w:hAnsi="Times New Roman"/>
          <w:bCs/>
          <w:color w:val="000000"/>
        </w:rPr>
        <w:t>The</w:t>
      </w:r>
      <w:proofErr w:type="spellEnd"/>
      <w:r w:rsidRPr="008669F1">
        <w:rPr>
          <w:rFonts w:ascii="Times New Roman" w:hAnsi="Times New Roman"/>
          <w:bCs/>
          <w:color w:val="000000"/>
        </w:rPr>
        <w:t xml:space="preserve"> land was first opened on March 1, 2013 with a power tiller. Final land prepara</w:t>
      </w:r>
      <w:r>
        <w:rPr>
          <w:rFonts w:ascii="Times New Roman" w:hAnsi="Times New Roman"/>
          <w:bCs/>
          <w:color w:val="000000"/>
        </w:rPr>
        <w:t>tion was done on March 13, 2013</w:t>
      </w:r>
      <w:r w:rsidRPr="008669F1">
        <w:rPr>
          <w:rFonts w:ascii="Times New Roman" w:hAnsi="Times New Roman"/>
          <w:bCs/>
          <w:color w:val="000000"/>
        </w:rPr>
        <w:t xml:space="preserve">. Final layout was done on March 14, 2013 according to design adopted. Finally, individual plot was prepared by using spade before sowing of </w:t>
      </w:r>
      <w:proofErr w:type="spellStart"/>
      <w:r w:rsidRPr="008669F1">
        <w:rPr>
          <w:rFonts w:ascii="Times New Roman" w:hAnsi="Times New Roman"/>
          <w:bCs/>
          <w:color w:val="000000"/>
        </w:rPr>
        <w:t>seeds.The</w:t>
      </w:r>
      <w:proofErr w:type="spellEnd"/>
      <w:r w:rsidRPr="008669F1">
        <w:rPr>
          <w:rFonts w:ascii="Times New Roman" w:hAnsi="Times New Roman"/>
          <w:bCs/>
          <w:color w:val="000000"/>
        </w:rPr>
        <w:t xml:space="preserve"> plots were fertilized with N, P2O5, K2O, </w:t>
      </w:r>
      <w:proofErr w:type="gramStart"/>
      <w:r w:rsidRPr="008669F1">
        <w:rPr>
          <w:rFonts w:ascii="Times New Roman" w:hAnsi="Times New Roman"/>
          <w:bCs/>
          <w:color w:val="000000"/>
        </w:rPr>
        <w:t xml:space="preserve">S </w:t>
      </w:r>
      <w:r>
        <w:rPr>
          <w:rFonts w:ascii="Times New Roman" w:hAnsi="Times New Roman"/>
          <w:bCs/>
          <w:color w:val="000000"/>
        </w:rPr>
        <w:t>.</w:t>
      </w:r>
      <w:proofErr w:type="gramEnd"/>
      <w:r w:rsidRPr="008669F1">
        <w:rPr>
          <w:rFonts w:ascii="Times New Roman" w:hAnsi="Times New Roman"/>
          <w:bCs/>
          <w:color w:val="000000"/>
        </w:rPr>
        <w:t xml:space="preserve"> Seeds were sown on March 15, 30</w:t>
      </w:r>
      <w:r w:rsidRPr="008669F1">
        <w:rPr>
          <w:rFonts w:ascii="Times New Roman" w:hAnsi="Times New Roman"/>
          <w:bCs/>
          <w:color w:val="000000"/>
          <w:vertAlign w:val="superscript"/>
        </w:rPr>
        <w:t>th</w:t>
      </w:r>
      <w:r w:rsidRPr="008669F1">
        <w:rPr>
          <w:rFonts w:ascii="Times New Roman" w:hAnsi="Times New Roman"/>
          <w:bCs/>
          <w:color w:val="000000"/>
        </w:rPr>
        <w:t xml:space="preserve"> March, 15</w:t>
      </w:r>
      <w:r w:rsidRPr="008669F1">
        <w:rPr>
          <w:rFonts w:ascii="Times New Roman" w:hAnsi="Times New Roman"/>
          <w:bCs/>
          <w:color w:val="000000"/>
          <w:vertAlign w:val="superscript"/>
        </w:rPr>
        <w:t>th</w:t>
      </w:r>
      <w:r w:rsidRPr="008669F1">
        <w:rPr>
          <w:rFonts w:ascii="Times New Roman" w:hAnsi="Times New Roman"/>
          <w:bCs/>
          <w:color w:val="000000"/>
        </w:rPr>
        <w:t xml:space="preserve"> April and 30</w:t>
      </w:r>
      <w:r w:rsidRPr="008669F1">
        <w:rPr>
          <w:rFonts w:ascii="Times New Roman" w:hAnsi="Times New Roman"/>
          <w:bCs/>
          <w:color w:val="000000"/>
          <w:vertAlign w:val="superscript"/>
        </w:rPr>
        <w:t>th</w:t>
      </w:r>
      <w:r w:rsidRPr="008669F1">
        <w:rPr>
          <w:rFonts w:ascii="Times New Roman" w:hAnsi="Times New Roman"/>
          <w:bCs/>
          <w:color w:val="000000"/>
        </w:rPr>
        <w:t xml:space="preserve"> April, 2013 in line sowing method. The seed rate was 4.0 kg ha</w:t>
      </w:r>
      <w:r w:rsidRPr="008669F1">
        <w:rPr>
          <w:rFonts w:ascii="Times New Roman" w:hAnsi="Times New Roman"/>
          <w:bCs/>
          <w:color w:val="000000"/>
          <w:vertAlign w:val="superscript"/>
        </w:rPr>
        <w:t>-1</w:t>
      </w:r>
      <w:r w:rsidRPr="008669F1">
        <w:rPr>
          <w:rFonts w:ascii="Times New Roman" w:hAnsi="Times New Roman"/>
          <w:bCs/>
          <w:color w:val="000000"/>
        </w:rPr>
        <w:t xml:space="preserve">. Each plot was weeded three times on 15, 30 and 45 days after sowing (DAS). Thinning was also done simultaneously. Plants were harvested at maximum plant height stage. Ten sample plants (excluding border plants) were selected at random from each plot and harvested for recording of necessary data. Data on growth and fiber yield components were recorded on the </w:t>
      </w:r>
      <w:r>
        <w:rPr>
          <w:rFonts w:ascii="Times New Roman" w:hAnsi="Times New Roman"/>
          <w:bCs/>
          <w:color w:val="000000"/>
        </w:rPr>
        <w:t>different parameters.</w:t>
      </w:r>
    </w:p>
    <w:p w:rsidR="00AC33F3" w:rsidRDefault="00AC33F3" w:rsidP="00AC33F3">
      <w:pPr>
        <w:spacing w:line="240" w:lineRule="auto"/>
        <w:jc w:val="both"/>
        <w:rPr>
          <w:rFonts w:ascii="Times New Roman" w:hAnsi="Times New Roman"/>
          <w:b/>
          <w:bCs/>
          <w:color w:val="000000"/>
        </w:rPr>
        <w:sectPr w:rsidR="00AC33F3" w:rsidSect="00617BA2">
          <w:type w:val="continuous"/>
          <w:pgSz w:w="12240" w:h="15840"/>
          <w:pgMar w:top="1440" w:right="1440" w:bottom="1440" w:left="1440" w:header="720" w:footer="720" w:gutter="0"/>
          <w:cols w:space="360"/>
          <w:docGrid w:linePitch="360"/>
        </w:sectPr>
      </w:pPr>
    </w:p>
    <w:p w:rsidR="00AC33F3" w:rsidRDefault="00AC33F3" w:rsidP="00AC33F3">
      <w:pPr>
        <w:spacing w:line="240" w:lineRule="auto"/>
        <w:jc w:val="both"/>
        <w:rPr>
          <w:rFonts w:ascii="Times New Roman" w:hAnsi="Times New Roman"/>
          <w:iCs/>
        </w:rPr>
      </w:pPr>
      <w:r w:rsidRPr="008669F1">
        <w:rPr>
          <w:rFonts w:ascii="Times New Roman" w:hAnsi="Times New Roman"/>
          <w:iCs/>
          <w:color w:val="000000"/>
        </w:rPr>
        <w:lastRenderedPageBreak/>
        <w:t xml:space="preserve">The collected data were analyzed statistically. Analysis of variance (ANOVA) and Least Significant Difference (LSD) test were </w:t>
      </w:r>
      <w:proofErr w:type="spellStart"/>
      <w:r w:rsidRPr="008669F1">
        <w:rPr>
          <w:rFonts w:ascii="Times New Roman" w:hAnsi="Times New Roman"/>
          <w:iCs/>
          <w:color w:val="000000"/>
        </w:rPr>
        <w:t>doneto</w:t>
      </w:r>
      <w:proofErr w:type="spellEnd"/>
      <w:r w:rsidRPr="008669F1">
        <w:rPr>
          <w:rFonts w:ascii="Times New Roman" w:hAnsi="Times New Roman"/>
          <w:iCs/>
          <w:color w:val="000000"/>
        </w:rPr>
        <w:t xml:space="preserve"> find out the significant difference among the treatment means </w:t>
      </w:r>
      <w:r w:rsidRPr="008669F1">
        <w:rPr>
          <w:rFonts w:ascii="Times New Roman" w:hAnsi="Times New Roman"/>
          <w:iCs/>
        </w:rPr>
        <w:t>(</w:t>
      </w:r>
      <w:proofErr w:type="spellStart"/>
      <w:r w:rsidRPr="008669F1">
        <w:rPr>
          <w:rFonts w:ascii="Times New Roman" w:hAnsi="Times New Roman"/>
          <w:iCs/>
        </w:rPr>
        <w:t>Zaman</w:t>
      </w:r>
      <w:r w:rsidRPr="008669F1">
        <w:rPr>
          <w:rFonts w:ascii="Times New Roman" w:hAnsi="Times New Roman"/>
          <w:i/>
          <w:iCs/>
        </w:rPr>
        <w:t>et</w:t>
      </w:r>
      <w:proofErr w:type="spellEnd"/>
      <w:r w:rsidRPr="008669F1">
        <w:rPr>
          <w:rFonts w:ascii="Times New Roman" w:hAnsi="Times New Roman"/>
          <w:i/>
          <w:iCs/>
        </w:rPr>
        <w:t xml:space="preserve"> al.</w:t>
      </w:r>
      <w:r w:rsidRPr="008669F1">
        <w:rPr>
          <w:rFonts w:ascii="Times New Roman" w:hAnsi="Times New Roman"/>
          <w:iCs/>
        </w:rPr>
        <w:t xml:space="preserve"> 1982).</w:t>
      </w:r>
      <w:r w:rsidRPr="008669F1">
        <w:rPr>
          <w:rFonts w:ascii="Times New Roman" w:hAnsi="Times New Roman"/>
          <w:iCs/>
          <w:color w:val="000000"/>
        </w:rPr>
        <w:t xml:space="preserve"> The experimental data were analyzed by MSTAT-C software. Mean comparisons for treatment parameters were compared using Duncan’s Multiple Range Test at 5% level of significance </w:t>
      </w:r>
      <w:r w:rsidRPr="008669F1">
        <w:rPr>
          <w:rFonts w:ascii="Times New Roman" w:hAnsi="Times New Roman"/>
          <w:iCs/>
        </w:rPr>
        <w:t>(Gomez and Gomez, 1984).</w:t>
      </w:r>
    </w:p>
    <w:p w:rsidR="00AC33F3" w:rsidRPr="00617BA2" w:rsidRDefault="00AC33F3" w:rsidP="00AC33F3">
      <w:pPr>
        <w:spacing w:line="240" w:lineRule="auto"/>
        <w:jc w:val="center"/>
        <w:rPr>
          <w:rFonts w:ascii="Times New Roman" w:hAnsi="Times New Roman"/>
          <w:iCs/>
          <w:sz w:val="28"/>
        </w:rPr>
      </w:pPr>
      <w:r w:rsidRPr="00617BA2">
        <w:rPr>
          <w:rFonts w:ascii="Times New Roman" w:hAnsi="Times New Roman"/>
          <w:b/>
          <w:sz w:val="28"/>
        </w:rPr>
        <w:t>Results and Discussion</w:t>
      </w:r>
    </w:p>
    <w:p w:rsidR="0028456C" w:rsidRPr="00AC33F3" w:rsidRDefault="00274768">
      <w:pPr>
        <w:rPr>
          <w:rFonts w:ascii="Times New Roman" w:hAnsi="Times New Roman" w:cs="Times New Roman"/>
          <w:b/>
          <w:bCs/>
        </w:rPr>
      </w:pPr>
      <w:r w:rsidRPr="00AC33F3">
        <w:rPr>
          <w:rFonts w:ascii="Times New Roman" w:hAnsi="Times New Roman" w:cs="Times New Roman"/>
          <w:b/>
          <w:bCs/>
        </w:rPr>
        <w:t>Effect of variety</w:t>
      </w:r>
    </w:p>
    <w:p w:rsidR="00274768" w:rsidRPr="00AC33F3" w:rsidRDefault="00274768" w:rsidP="00274768">
      <w:pPr>
        <w:pStyle w:val="NoSpacing"/>
        <w:spacing w:line="360" w:lineRule="auto"/>
        <w:jc w:val="both"/>
        <w:rPr>
          <w:rFonts w:ascii="Times New Roman" w:hAnsi="Times New Roman"/>
        </w:rPr>
      </w:pPr>
      <w:r w:rsidRPr="00AC33F3">
        <w:rPr>
          <w:rFonts w:ascii="Times New Roman" w:hAnsi="Times New Roman"/>
        </w:rPr>
        <w:t>The highest base diameter (20.66 mm) was found in BJC-</w:t>
      </w:r>
      <w:proofErr w:type="gramStart"/>
      <w:r w:rsidRPr="00AC33F3">
        <w:rPr>
          <w:rFonts w:ascii="Times New Roman" w:hAnsi="Times New Roman"/>
        </w:rPr>
        <w:t>7370</w:t>
      </w:r>
      <w:r w:rsidR="00E82F3F" w:rsidRPr="00AC33F3">
        <w:rPr>
          <w:rFonts w:ascii="Times New Roman" w:hAnsi="Times New Roman"/>
        </w:rPr>
        <w:t xml:space="preserve"> ,</w:t>
      </w:r>
      <w:proofErr w:type="gramEnd"/>
      <w:r w:rsidR="00E82F3F" w:rsidRPr="00AC33F3">
        <w:rPr>
          <w:rFonts w:ascii="Times New Roman" w:hAnsi="Times New Roman"/>
        </w:rPr>
        <w:t xml:space="preserve"> </w:t>
      </w:r>
      <w:r w:rsidRPr="00AC33F3">
        <w:rPr>
          <w:rFonts w:ascii="Times New Roman" w:hAnsi="Times New Roman"/>
        </w:rPr>
        <w:t xml:space="preserve">the lowest base diameter (19.95 mm) was reported from the variety CVL-1( Table 1). </w:t>
      </w:r>
      <w:r w:rsidRPr="00AC33F3">
        <w:rPr>
          <w:rFonts w:ascii="Times New Roman" w:hAnsi="Times New Roman"/>
          <w:bCs/>
        </w:rPr>
        <w:t xml:space="preserve">It was found from </w:t>
      </w:r>
      <w:r w:rsidR="00E82F3F" w:rsidRPr="00AC33F3">
        <w:rPr>
          <w:rFonts w:ascii="Times New Roman" w:hAnsi="Times New Roman"/>
          <w:bCs/>
        </w:rPr>
        <w:t>(</w:t>
      </w:r>
      <w:r w:rsidRPr="00AC33F3">
        <w:rPr>
          <w:rFonts w:ascii="Times New Roman" w:hAnsi="Times New Roman"/>
          <w:bCs/>
        </w:rPr>
        <w:t>table 1</w:t>
      </w:r>
      <w:r w:rsidR="00E82F3F" w:rsidRPr="00AC33F3">
        <w:rPr>
          <w:rFonts w:ascii="Times New Roman" w:hAnsi="Times New Roman"/>
          <w:bCs/>
        </w:rPr>
        <w:t>)</w:t>
      </w:r>
      <w:r w:rsidRPr="00AC33F3">
        <w:rPr>
          <w:rFonts w:ascii="Times New Roman" w:hAnsi="Times New Roman"/>
          <w:bCs/>
        </w:rPr>
        <w:t xml:space="preserve"> that that significantly the highest green weight (1309 g) was found from CVL-1, BJC-2142 gave the lowest green weight with leaf (1188 g).</w:t>
      </w:r>
      <w:r w:rsidRPr="00AC33F3">
        <w:rPr>
          <w:rFonts w:ascii="Times New Roman" w:hAnsi="Times New Roman"/>
        </w:rPr>
        <w:t xml:space="preserve"> The highest green weight (1189 g) without leaf was found in CVL-1 and the lowest at BJC-2142 (1126 g). Fiber weight per 10 plants was significantly the highest (123.3 g) in CVL-1 and the lowest BJC-2142 (108.3 g) which was statistically similar to BJC-7370 (115.0 g)</w:t>
      </w:r>
      <w:r w:rsidRPr="00AC33F3">
        <w:rPr>
          <w:rFonts w:ascii="Times New Roman" w:hAnsi="Times New Roman"/>
          <w:b/>
        </w:rPr>
        <w:t xml:space="preserve"> </w:t>
      </w:r>
      <w:r w:rsidRPr="00AC33F3">
        <w:rPr>
          <w:rFonts w:ascii="Times New Roman" w:hAnsi="Times New Roman"/>
        </w:rPr>
        <w:t>(Table 1).Per hectare fiber yield was highest (2.52 t ha</w:t>
      </w:r>
      <w:r w:rsidRPr="00AC33F3">
        <w:rPr>
          <w:rFonts w:ascii="Times New Roman" w:hAnsi="Times New Roman"/>
          <w:vertAlign w:val="superscript"/>
        </w:rPr>
        <w:t>-1</w:t>
      </w:r>
      <w:r w:rsidRPr="00AC33F3">
        <w:rPr>
          <w:rFonts w:ascii="Times New Roman" w:hAnsi="Times New Roman"/>
        </w:rPr>
        <w:t>) in CVL-1, which was statistically similar to BJC-7370 (2.39 t ha</w:t>
      </w:r>
      <w:r w:rsidRPr="00AC33F3">
        <w:rPr>
          <w:rFonts w:ascii="Times New Roman" w:hAnsi="Times New Roman"/>
          <w:vertAlign w:val="superscript"/>
        </w:rPr>
        <w:t>-1</w:t>
      </w:r>
      <w:r w:rsidRPr="00AC33F3">
        <w:rPr>
          <w:rFonts w:ascii="Times New Roman" w:hAnsi="Times New Roman"/>
        </w:rPr>
        <w:t>) and lowest fiber yield obtained from BJC-2142 (1.82 t ha</w:t>
      </w:r>
      <w:r w:rsidRPr="00AC33F3">
        <w:rPr>
          <w:rFonts w:ascii="Times New Roman" w:hAnsi="Times New Roman"/>
          <w:vertAlign w:val="superscript"/>
        </w:rPr>
        <w:t>-1</w:t>
      </w:r>
      <w:r w:rsidRPr="00AC33F3">
        <w:rPr>
          <w:rFonts w:ascii="Times New Roman" w:hAnsi="Times New Roman"/>
        </w:rPr>
        <w:t>). Per plant stick and stick weight per hectare was found significant variation among different white jute varieties (Table 1). Significantly the highest stick weight per plant (337.5 g) was obtained from the variety CVL-1 followed by BJC-7370 (303.3 g) and BJC-2142 (314.2 g), respectively. Per hectare yield of stick was also highest (7.61 t ha</w:t>
      </w:r>
      <w:r w:rsidRPr="00AC33F3">
        <w:rPr>
          <w:rFonts w:ascii="Times New Roman" w:hAnsi="Times New Roman"/>
          <w:vertAlign w:val="superscript"/>
        </w:rPr>
        <w:t>-1</w:t>
      </w:r>
      <w:r w:rsidRPr="00AC33F3">
        <w:rPr>
          <w:rFonts w:ascii="Times New Roman" w:hAnsi="Times New Roman"/>
        </w:rPr>
        <w:t>) in CVL-1, but it was statistically similar to BJC-7370 (7.78 t ha</w:t>
      </w:r>
      <w:r w:rsidRPr="00AC33F3">
        <w:rPr>
          <w:rFonts w:ascii="Times New Roman" w:hAnsi="Times New Roman"/>
          <w:vertAlign w:val="superscript"/>
        </w:rPr>
        <w:t>-1</w:t>
      </w:r>
      <w:r w:rsidRPr="00AC33F3">
        <w:rPr>
          <w:rFonts w:ascii="Times New Roman" w:hAnsi="Times New Roman"/>
        </w:rPr>
        <w:t>). The variety BJC-2142 gave significantly the lowest stick yield than the other two varieties (5.90 t ha</w:t>
      </w:r>
      <w:r w:rsidRPr="00AC33F3">
        <w:rPr>
          <w:rFonts w:ascii="Times New Roman" w:hAnsi="Times New Roman"/>
          <w:vertAlign w:val="superscript"/>
        </w:rPr>
        <w:t>-1</w:t>
      </w:r>
      <w:r w:rsidRPr="00AC33F3">
        <w:rPr>
          <w:rFonts w:ascii="Times New Roman" w:hAnsi="Times New Roman"/>
        </w:rPr>
        <w:t>).</w:t>
      </w:r>
    </w:p>
    <w:p w:rsidR="00274768" w:rsidRDefault="00A503D6" w:rsidP="00274768">
      <w:pPr>
        <w:spacing w:line="360" w:lineRule="auto"/>
        <w:rPr>
          <w:rFonts w:ascii="Book Antiqua" w:hAnsi="Book Antiqua"/>
        </w:rPr>
      </w:pPr>
      <w:proofErr w:type="gramStart"/>
      <w:r w:rsidRPr="008E5FB1">
        <w:rPr>
          <w:rFonts w:ascii="Book Antiqua" w:hAnsi="Book Antiqua"/>
        </w:rPr>
        <w:t>Table 1.</w:t>
      </w:r>
      <w:proofErr w:type="gramEnd"/>
      <w:r w:rsidRPr="008E5FB1">
        <w:rPr>
          <w:rFonts w:ascii="Book Antiqua" w:hAnsi="Book Antiqua"/>
        </w:rPr>
        <w:t xml:space="preserve"> Effect of variety on growth and fiber yield of white jute in </w:t>
      </w:r>
      <w:proofErr w:type="spellStart"/>
      <w:r w:rsidRPr="008E5FB1">
        <w:rPr>
          <w:rFonts w:ascii="Book Antiqua" w:hAnsi="Book Antiqua"/>
        </w:rPr>
        <w:t>Patuakhali</w:t>
      </w:r>
      <w:proofErr w:type="spellEnd"/>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756"/>
        <w:gridCol w:w="1042"/>
        <w:gridCol w:w="1136"/>
        <w:gridCol w:w="947"/>
        <w:gridCol w:w="1042"/>
        <w:gridCol w:w="947"/>
        <w:gridCol w:w="1136"/>
        <w:gridCol w:w="947"/>
      </w:tblGrid>
      <w:tr w:rsidR="00A503D6" w:rsidRPr="00F1081D" w:rsidTr="006E1A38">
        <w:trPr>
          <w:trHeight w:val="637"/>
        </w:trPr>
        <w:tc>
          <w:tcPr>
            <w:tcW w:w="1249" w:type="dxa"/>
          </w:tcPr>
          <w:p w:rsidR="00A503D6" w:rsidRPr="00A76BB9" w:rsidRDefault="00A503D6" w:rsidP="006E1A38">
            <w:pPr>
              <w:jc w:val="center"/>
              <w:rPr>
                <w:sz w:val="20"/>
                <w:szCs w:val="20"/>
              </w:rPr>
            </w:pPr>
            <w:r w:rsidRPr="00A76BB9">
              <w:rPr>
                <w:sz w:val="20"/>
                <w:szCs w:val="20"/>
              </w:rPr>
              <w:t>Variety</w:t>
            </w:r>
          </w:p>
        </w:tc>
        <w:tc>
          <w:tcPr>
            <w:tcW w:w="756" w:type="dxa"/>
          </w:tcPr>
          <w:p w:rsidR="00A503D6" w:rsidRPr="00A76BB9" w:rsidRDefault="00A503D6" w:rsidP="006E1A38">
            <w:pPr>
              <w:jc w:val="center"/>
              <w:rPr>
                <w:sz w:val="20"/>
                <w:szCs w:val="20"/>
              </w:rPr>
            </w:pPr>
            <w:r w:rsidRPr="00A76BB9">
              <w:rPr>
                <w:sz w:val="20"/>
                <w:szCs w:val="20"/>
              </w:rPr>
              <w:t>Plant height (cm)</w:t>
            </w:r>
          </w:p>
        </w:tc>
        <w:tc>
          <w:tcPr>
            <w:tcW w:w="1042" w:type="dxa"/>
          </w:tcPr>
          <w:p w:rsidR="00A503D6" w:rsidRPr="00A76BB9" w:rsidRDefault="00A503D6" w:rsidP="006E1A38">
            <w:pPr>
              <w:jc w:val="center"/>
              <w:rPr>
                <w:sz w:val="20"/>
                <w:szCs w:val="20"/>
              </w:rPr>
            </w:pPr>
            <w:r w:rsidRPr="00A76BB9">
              <w:rPr>
                <w:sz w:val="20"/>
                <w:szCs w:val="20"/>
              </w:rPr>
              <w:t>B.D (cm)</w:t>
            </w:r>
          </w:p>
        </w:tc>
        <w:tc>
          <w:tcPr>
            <w:tcW w:w="1136" w:type="dxa"/>
          </w:tcPr>
          <w:p w:rsidR="00A503D6" w:rsidRPr="00A76BB9" w:rsidRDefault="00A503D6" w:rsidP="006E1A38">
            <w:pPr>
              <w:jc w:val="center"/>
              <w:rPr>
                <w:sz w:val="20"/>
                <w:szCs w:val="20"/>
                <w:highlight w:val="cyan"/>
              </w:rPr>
            </w:pPr>
            <w:r w:rsidRPr="006E23AC">
              <w:rPr>
                <w:sz w:val="20"/>
                <w:szCs w:val="20"/>
              </w:rPr>
              <w:t>Green wt. with leaf (g</w:t>
            </w:r>
            <w:r>
              <w:rPr>
                <w:sz w:val="20"/>
                <w:szCs w:val="20"/>
              </w:rPr>
              <w:t>/ 10 plants</w:t>
            </w:r>
            <w:r w:rsidRPr="006E23AC">
              <w:rPr>
                <w:sz w:val="20"/>
                <w:szCs w:val="20"/>
              </w:rPr>
              <w:t>)</w:t>
            </w:r>
          </w:p>
        </w:tc>
        <w:tc>
          <w:tcPr>
            <w:tcW w:w="947" w:type="dxa"/>
          </w:tcPr>
          <w:p w:rsidR="00A503D6" w:rsidRPr="00A76BB9" w:rsidRDefault="00A503D6" w:rsidP="006E1A38">
            <w:pPr>
              <w:jc w:val="center"/>
              <w:rPr>
                <w:sz w:val="20"/>
                <w:szCs w:val="20"/>
                <w:highlight w:val="cyan"/>
              </w:rPr>
            </w:pPr>
            <w:r w:rsidRPr="006E23AC">
              <w:rPr>
                <w:sz w:val="20"/>
                <w:szCs w:val="20"/>
              </w:rPr>
              <w:t>Green wt. without leaf (g</w:t>
            </w:r>
            <w:r>
              <w:rPr>
                <w:sz w:val="20"/>
                <w:szCs w:val="20"/>
              </w:rPr>
              <w:t>/10 plants</w:t>
            </w:r>
            <w:r w:rsidRPr="006E23AC">
              <w:rPr>
                <w:sz w:val="20"/>
                <w:szCs w:val="20"/>
              </w:rPr>
              <w:t>)</w:t>
            </w:r>
          </w:p>
        </w:tc>
        <w:tc>
          <w:tcPr>
            <w:tcW w:w="1042" w:type="dxa"/>
          </w:tcPr>
          <w:p w:rsidR="00A503D6" w:rsidRDefault="00A503D6" w:rsidP="006E1A38">
            <w:pPr>
              <w:jc w:val="center"/>
              <w:rPr>
                <w:sz w:val="20"/>
                <w:szCs w:val="20"/>
              </w:rPr>
            </w:pPr>
            <w:proofErr w:type="spellStart"/>
            <w:r>
              <w:rPr>
                <w:sz w:val="20"/>
                <w:szCs w:val="20"/>
              </w:rPr>
              <w:t>Fibre</w:t>
            </w:r>
            <w:proofErr w:type="spellEnd"/>
            <w:r>
              <w:rPr>
                <w:sz w:val="20"/>
                <w:szCs w:val="20"/>
              </w:rPr>
              <w:t xml:space="preserve"> wt.</w:t>
            </w:r>
          </w:p>
          <w:p w:rsidR="00A503D6" w:rsidRPr="00A76BB9" w:rsidRDefault="00A503D6" w:rsidP="006E1A38">
            <w:pPr>
              <w:jc w:val="center"/>
              <w:rPr>
                <w:sz w:val="20"/>
                <w:szCs w:val="20"/>
              </w:rPr>
            </w:pPr>
            <w:r>
              <w:rPr>
                <w:sz w:val="20"/>
                <w:szCs w:val="20"/>
              </w:rPr>
              <w:t>(g</w:t>
            </w:r>
            <w:r w:rsidRPr="00A76BB9">
              <w:rPr>
                <w:sz w:val="20"/>
                <w:szCs w:val="20"/>
              </w:rPr>
              <w:t>/</w:t>
            </w:r>
            <w:r>
              <w:rPr>
                <w:sz w:val="20"/>
                <w:szCs w:val="20"/>
              </w:rPr>
              <w:t xml:space="preserve">10 </w:t>
            </w:r>
            <w:r w:rsidRPr="00A76BB9">
              <w:rPr>
                <w:sz w:val="20"/>
                <w:szCs w:val="20"/>
              </w:rPr>
              <w:t>plant</w:t>
            </w:r>
            <w:r>
              <w:rPr>
                <w:sz w:val="20"/>
                <w:szCs w:val="20"/>
              </w:rPr>
              <w:t>s)</w:t>
            </w:r>
          </w:p>
        </w:tc>
        <w:tc>
          <w:tcPr>
            <w:tcW w:w="947" w:type="dxa"/>
          </w:tcPr>
          <w:p w:rsidR="00A503D6" w:rsidRPr="00A76BB9" w:rsidRDefault="00A503D6" w:rsidP="006E1A38">
            <w:pPr>
              <w:jc w:val="center"/>
              <w:rPr>
                <w:sz w:val="20"/>
                <w:szCs w:val="20"/>
              </w:rPr>
            </w:pPr>
            <w:proofErr w:type="spellStart"/>
            <w:r w:rsidRPr="00A76BB9">
              <w:rPr>
                <w:sz w:val="20"/>
                <w:szCs w:val="20"/>
              </w:rPr>
              <w:t>Fibre</w:t>
            </w:r>
            <w:proofErr w:type="spellEnd"/>
            <w:r w:rsidRPr="00A76BB9">
              <w:rPr>
                <w:sz w:val="20"/>
                <w:szCs w:val="20"/>
              </w:rPr>
              <w:t xml:space="preserve"> wt. (kg)/Plot</w:t>
            </w:r>
          </w:p>
        </w:tc>
        <w:tc>
          <w:tcPr>
            <w:tcW w:w="1136" w:type="dxa"/>
          </w:tcPr>
          <w:p w:rsidR="00A503D6" w:rsidRDefault="00A503D6" w:rsidP="006E1A38">
            <w:pPr>
              <w:jc w:val="center"/>
              <w:rPr>
                <w:sz w:val="20"/>
                <w:szCs w:val="20"/>
              </w:rPr>
            </w:pPr>
            <w:r>
              <w:rPr>
                <w:sz w:val="20"/>
                <w:szCs w:val="20"/>
              </w:rPr>
              <w:t xml:space="preserve">Stick wt. </w:t>
            </w:r>
          </w:p>
          <w:p w:rsidR="00A503D6" w:rsidRPr="00A76BB9" w:rsidRDefault="00A503D6" w:rsidP="006E1A38">
            <w:pPr>
              <w:jc w:val="center"/>
              <w:rPr>
                <w:sz w:val="20"/>
                <w:szCs w:val="20"/>
              </w:rPr>
            </w:pPr>
            <w:r>
              <w:rPr>
                <w:sz w:val="20"/>
                <w:szCs w:val="20"/>
              </w:rPr>
              <w:t>(g</w:t>
            </w:r>
            <w:r w:rsidRPr="00A76BB9">
              <w:rPr>
                <w:sz w:val="20"/>
                <w:szCs w:val="20"/>
              </w:rPr>
              <w:t>/</w:t>
            </w:r>
            <w:r>
              <w:rPr>
                <w:sz w:val="20"/>
                <w:szCs w:val="20"/>
              </w:rPr>
              <w:t xml:space="preserve">10 </w:t>
            </w:r>
            <w:r w:rsidRPr="00A76BB9">
              <w:rPr>
                <w:sz w:val="20"/>
                <w:szCs w:val="20"/>
              </w:rPr>
              <w:t>plant</w:t>
            </w:r>
            <w:r>
              <w:rPr>
                <w:sz w:val="20"/>
                <w:szCs w:val="20"/>
              </w:rPr>
              <w:t>s)</w:t>
            </w:r>
          </w:p>
        </w:tc>
        <w:tc>
          <w:tcPr>
            <w:tcW w:w="947" w:type="dxa"/>
          </w:tcPr>
          <w:p w:rsidR="00A503D6" w:rsidRPr="00A76BB9" w:rsidRDefault="00A503D6" w:rsidP="006E1A38">
            <w:pPr>
              <w:jc w:val="center"/>
              <w:rPr>
                <w:sz w:val="20"/>
                <w:szCs w:val="20"/>
              </w:rPr>
            </w:pPr>
            <w:r w:rsidRPr="00A76BB9">
              <w:rPr>
                <w:sz w:val="20"/>
                <w:szCs w:val="20"/>
              </w:rPr>
              <w:t>Stick wt. (kg)/plot</w:t>
            </w:r>
          </w:p>
        </w:tc>
      </w:tr>
      <w:tr w:rsidR="00A503D6" w:rsidRPr="00F1081D" w:rsidTr="006E1A38">
        <w:trPr>
          <w:trHeight w:val="126"/>
        </w:trPr>
        <w:tc>
          <w:tcPr>
            <w:tcW w:w="1249" w:type="dxa"/>
          </w:tcPr>
          <w:p w:rsidR="00A503D6" w:rsidRPr="00A76BB9" w:rsidRDefault="00A503D6" w:rsidP="006E1A38">
            <w:pPr>
              <w:rPr>
                <w:sz w:val="20"/>
                <w:szCs w:val="20"/>
              </w:rPr>
            </w:pPr>
            <w:r w:rsidRPr="00A76BB9">
              <w:rPr>
                <w:sz w:val="20"/>
                <w:szCs w:val="20"/>
              </w:rPr>
              <w:t>CVL-1</w:t>
            </w:r>
          </w:p>
        </w:tc>
        <w:tc>
          <w:tcPr>
            <w:tcW w:w="756" w:type="dxa"/>
            <w:vAlign w:val="center"/>
          </w:tcPr>
          <w:p w:rsidR="00A503D6" w:rsidRPr="00A76BB9" w:rsidRDefault="00A503D6" w:rsidP="006E1A38">
            <w:pPr>
              <w:jc w:val="center"/>
              <w:rPr>
                <w:sz w:val="20"/>
                <w:szCs w:val="20"/>
              </w:rPr>
            </w:pPr>
            <w:r w:rsidRPr="00A76BB9">
              <w:rPr>
                <w:sz w:val="20"/>
                <w:szCs w:val="20"/>
              </w:rPr>
              <w:t>2.969</w:t>
            </w:r>
          </w:p>
        </w:tc>
        <w:tc>
          <w:tcPr>
            <w:tcW w:w="1042" w:type="dxa"/>
            <w:vAlign w:val="center"/>
          </w:tcPr>
          <w:p w:rsidR="00A503D6" w:rsidRPr="00A76BB9" w:rsidRDefault="00A503D6" w:rsidP="006E1A38">
            <w:pPr>
              <w:jc w:val="center"/>
              <w:rPr>
                <w:sz w:val="20"/>
                <w:szCs w:val="20"/>
              </w:rPr>
            </w:pPr>
            <w:r w:rsidRPr="00A76BB9">
              <w:rPr>
                <w:sz w:val="20"/>
                <w:szCs w:val="20"/>
              </w:rPr>
              <w:t>19.95   b</w:t>
            </w:r>
          </w:p>
        </w:tc>
        <w:tc>
          <w:tcPr>
            <w:tcW w:w="1136" w:type="dxa"/>
          </w:tcPr>
          <w:p w:rsidR="00A503D6" w:rsidRPr="00A76BB9" w:rsidRDefault="00A503D6" w:rsidP="006E1A38">
            <w:pPr>
              <w:jc w:val="center"/>
              <w:rPr>
                <w:sz w:val="20"/>
                <w:szCs w:val="20"/>
              </w:rPr>
            </w:pPr>
            <w:r>
              <w:rPr>
                <w:sz w:val="20"/>
                <w:szCs w:val="20"/>
              </w:rPr>
              <w:t>1</w:t>
            </w:r>
            <w:r w:rsidRPr="00A76BB9">
              <w:rPr>
                <w:sz w:val="20"/>
                <w:szCs w:val="20"/>
              </w:rPr>
              <w:t>309  a</w:t>
            </w:r>
          </w:p>
        </w:tc>
        <w:tc>
          <w:tcPr>
            <w:tcW w:w="947" w:type="dxa"/>
          </w:tcPr>
          <w:p w:rsidR="00A503D6" w:rsidRPr="00A76BB9" w:rsidRDefault="00A503D6" w:rsidP="006E1A38">
            <w:pPr>
              <w:jc w:val="center"/>
              <w:rPr>
                <w:sz w:val="20"/>
                <w:szCs w:val="20"/>
              </w:rPr>
            </w:pPr>
            <w:r>
              <w:rPr>
                <w:sz w:val="20"/>
                <w:szCs w:val="20"/>
              </w:rPr>
              <w:t>1</w:t>
            </w:r>
            <w:r w:rsidRPr="00A76BB9">
              <w:rPr>
                <w:sz w:val="20"/>
                <w:szCs w:val="20"/>
              </w:rPr>
              <w:t>189</w:t>
            </w:r>
          </w:p>
        </w:tc>
        <w:tc>
          <w:tcPr>
            <w:tcW w:w="1042" w:type="dxa"/>
            <w:vAlign w:val="center"/>
          </w:tcPr>
          <w:p w:rsidR="00A503D6" w:rsidRPr="00A76BB9" w:rsidRDefault="00A503D6" w:rsidP="006E1A38">
            <w:pPr>
              <w:jc w:val="center"/>
              <w:rPr>
                <w:sz w:val="20"/>
                <w:szCs w:val="20"/>
              </w:rPr>
            </w:pPr>
            <w:r w:rsidRPr="00A76BB9">
              <w:rPr>
                <w:sz w:val="20"/>
                <w:szCs w:val="20"/>
              </w:rPr>
              <w:t>115.0   b</w:t>
            </w:r>
          </w:p>
        </w:tc>
        <w:tc>
          <w:tcPr>
            <w:tcW w:w="947" w:type="dxa"/>
            <w:vAlign w:val="center"/>
          </w:tcPr>
          <w:p w:rsidR="00A503D6" w:rsidRPr="00A76BB9" w:rsidRDefault="00A503D6" w:rsidP="006E1A38">
            <w:pPr>
              <w:jc w:val="center"/>
              <w:rPr>
                <w:sz w:val="20"/>
                <w:szCs w:val="20"/>
              </w:rPr>
            </w:pPr>
            <w:r w:rsidRPr="00A76BB9">
              <w:rPr>
                <w:sz w:val="20"/>
                <w:szCs w:val="20"/>
              </w:rPr>
              <w:t>2.524  a</w:t>
            </w:r>
          </w:p>
        </w:tc>
        <w:tc>
          <w:tcPr>
            <w:tcW w:w="1136" w:type="dxa"/>
            <w:vAlign w:val="center"/>
          </w:tcPr>
          <w:p w:rsidR="00A503D6" w:rsidRPr="00A76BB9" w:rsidRDefault="00A503D6" w:rsidP="006E1A38">
            <w:pPr>
              <w:jc w:val="center"/>
              <w:rPr>
                <w:sz w:val="20"/>
                <w:szCs w:val="20"/>
              </w:rPr>
            </w:pPr>
            <w:r w:rsidRPr="00A76BB9">
              <w:rPr>
                <w:sz w:val="20"/>
                <w:szCs w:val="20"/>
              </w:rPr>
              <w:t>303.3   b</w:t>
            </w:r>
          </w:p>
        </w:tc>
        <w:tc>
          <w:tcPr>
            <w:tcW w:w="947" w:type="dxa"/>
            <w:vAlign w:val="center"/>
          </w:tcPr>
          <w:p w:rsidR="00A503D6" w:rsidRPr="00A76BB9" w:rsidRDefault="00A503D6" w:rsidP="006E1A38">
            <w:pPr>
              <w:jc w:val="center"/>
              <w:rPr>
                <w:sz w:val="20"/>
                <w:szCs w:val="20"/>
              </w:rPr>
            </w:pPr>
            <w:r w:rsidRPr="00A76BB9">
              <w:rPr>
                <w:sz w:val="20"/>
                <w:szCs w:val="20"/>
              </w:rPr>
              <w:t>7.610  a</w:t>
            </w:r>
          </w:p>
        </w:tc>
      </w:tr>
      <w:tr w:rsidR="00A503D6" w:rsidRPr="00F1081D" w:rsidTr="006E1A38">
        <w:trPr>
          <w:trHeight w:val="126"/>
        </w:trPr>
        <w:tc>
          <w:tcPr>
            <w:tcW w:w="1249" w:type="dxa"/>
          </w:tcPr>
          <w:p w:rsidR="00A503D6" w:rsidRPr="00A76BB9" w:rsidRDefault="00A503D6" w:rsidP="006E1A38">
            <w:pPr>
              <w:rPr>
                <w:sz w:val="20"/>
                <w:szCs w:val="20"/>
              </w:rPr>
            </w:pPr>
            <w:r w:rsidRPr="00A76BB9">
              <w:rPr>
                <w:sz w:val="20"/>
                <w:szCs w:val="20"/>
              </w:rPr>
              <w:t>BJC-7370</w:t>
            </w:r>
          </w:p>
        </w:tc>
        <w:tc>
          <w:tcPr>
            <w:tcW w:w="756" w:type="dxa"/>
            <w:vAlign w:val="center"/>
          </w:tcPr>
          <w:p w:rsidR="00A503D6" w:rsidRPr="00A76BB9" w:rsidRDefault="00A503D6" w:rsidP="006E1A38">
            <w:pPr>
              <w:jc w:val="center"/>
              <w:rPr>
                <w:sz w:val="20"/>
                <w:szCs w:val="20"/>
              </w:rPr>
            </w:pPr>
            <w:r w:rsidRPr="00A76BB9">
              <w:rPr>
                <w:sz w:val="20"/>
                <w:szCs w:val="20"/>
              </w:rPr>
              <w:t>2.916</w:t>
            </w:r>
          </w:p>
        </w:tc>
        <w:tc>
          <w:tcPr>
            <w:tcW w:w="1042" w:type="dxa"/>
            <w:vAlign w:val="center"/>
          </w:tcPr>
          <w:p w:rsidR="00A503D6" w:rsidRPr="00A76BB9" w:rsidRDefault="00A503D6" w:rsidP="006E1A38">
            <w:pPr>
              <w:jc w:val="center"/>
              <w:rPr>
                <w:sz w:val="20"/>
                <w:szCs w:val="20"/>
              </w:rPr>
            </w:pPr>
            <w:r w:rsidRPr="00A76BB9">
              <w:rPr>
                <w:sz w:val="20"/>
                <w:szCs w:val="20"/>
              </w:rPr>
              <w:t>20.66  a</w:t>
            </w:r>
          </w:p>
        </w:tc>
        <w:tc>
          <w:tcPr>
            <w:tcW w:w="1136" w:type="dxa"/>
          </w:tcPr>
          <w:p w:rsidR="00A503D6" w:rsidRPr="00A76BB9" w:rsidRDefault="00A503D6" w:rsidP="006E1A38">
            <w:pPr>
              <w:jc w:val="center"/>
              <w:rPr>
                <w:sz w:val="20"/>
                <w:szCs w:val="20"/>
              </w:rPr>
            </w:pPr>
            <w:r>
              <w:rPr>
                <w:sz w:val="20"/>
                <w:szCs w:val="20"/>
              </w:rPr>
              <w:t>1</w:t>
            </w:r>
            <w:r w:rsidRPr="00A76BB9">
              <w:rPr>
                <w:sz w:val="20"/>
                <w:szCs w:val="20"/>
              </w:rPr>
              <w:t xml:space="preserve">246  </w:t>
            </w:r>
            <w:proofErr w:type="spellStart"/>
            <w:r w:rsidRPr="00A76BB9">
              <w:rPr>
                <w:sz w:val="20"/>
                <w:szCs w:val="20"/>
              </w:rPr>
              <w:t>ab</w:t>
            </w:r>
            <w:proofErr w:type="spellEnd"/>
          </w:p>
        </w:tc>
        <w:tc>
          <w:tcPr>
            <w:tcW w:w="947" w:type="dxa"/>
          </w:tcPr>
          <w:p w:rsidR="00A503D6" w:rsidRPr="00A76BB9" w:rsidRDefault="00A503D6" w:rsidP="006E1A38">
            <w:pPr>
              <w:jc w:val="center"/>
              <w:rPr>
                <w:sz w:val="20"/>
                <w:szCs w:val="20"/>
              </w:rPr>
            </w:pPr>
            <w:r>
              <w:rPr>
                <w:sz w:val="20"/>
                <w:szCs w:val="20"/>
              </w:rPr>
              <w:t>1</w:t>
            </w:r>
            <w:r w:rsidRPr="00A76BB9">
              <w:rPr>
                <w:sz w:val="20"/>
                <w:szCs w:val="20"/>
              </w:rPr>
              <w:t>135</w:t>
            </w:r>
          </w:p>
        </w:tc>
        <w:tc>
          <w:tcPr>
            <w:tcW w:w="1042" w:type="dxa"/>
            <w:vAlign w:val="center"/>
          </w:tcPr>
          <w:p w:rsidR="00A503D6" w:rsidRPr="00A76BB9" w:rsidRDefault="00A503D6" w:rsidP="006E1A38">
            <w:pPr>
              <w:jc w:val="center"/>
              <w:rPr>
                <w:sz w:val="20"/>
                <w:szCs w:val="20"/>
              </w:rPr>
            </w:pPr>
            <w:r w:rsidRPr="00A76BB9">
              <w:rPr>
                <w:sz w:val="20"/>
                <w:szCs w:val="20"/>
              </w:rPr>
              <w:t>123.3  a</w:t>
            </w:r>
          </w:p>
        </w:tc>
        <w:tc>
          <w:tcPr>
            <w:tcW w:w="947" w:type="dxa"/>
            <w:vAlign w:val="center"/>
          </w:tcPr>
          <w:p w:rsidR="00A503D6" w:rsidRPr="00A76BB9" w:rsidRDefault="00A503D6" w:rsidP="006E1A38">
            <w:pPr>
              <w:jc w:val="center"/>
              <w:rPr>
                <w:sz w:val="20"/>
                <w:szCs w:val="20"/>
              </w:rPr>
            </w:pPr>
            <w:r w:rsidRPr="00A76BB9">
              <w:rPr>
                <w:sz w:val="20"/>
                <w:szCs w:val="20"/>
              </w:rPr>
              <w:t>2.390  a</w:t>
            </w:r>
          </w:p>
        </w:tc>
        <w:tc>
          <w:tcPr>
            <w:tcW w:w="1136" w:type="dxa"/>
            <w:vAlign w:val="center"/>
          </w:tcPr>
          <w:p w:rsidR="00A503D6" w:rsidRPr="00A76BB9" w:rsidRDefault="00A503D6" w:rsidP="006E1A38">
            <w:pPr>
              <w:jc w:val="center"/>
              <w:rPr>
                <w:sz w:val="20"/>
                <w:szCs w:val="20"/>
              </w:rPr>
            </w:pPr>
            <w:r w:rsidRPr="00A76BB9">
              <w:rPr>
                <w:sz w:val="20"/>
                <w:szCs w:val="20"/>
              </w:rPr>
              <w:t>337.5  a</w:t>
            </w:r>
          </w:p>
        </w:tc>
        <w:tc>
          <w:tcPr>
            <w:tcW w:w="947" w:type="dxa"/>
            <w:vAlign w:val="center"/>
          </w:tcPr>
          <w:p w:rsidR="00A503D6" w:rsidRPr="00A76BB9" w:rsidRDefault="00A503D6" w:rsidP="006E1A38">
            <w:pPr>
              <w:jc w:val="center"/>
              <w:rPr>
                <w:sz w:val="20"/>
                <w:szCs w:val="20"/>
              </w:rPr>
            </w:pPr>
            <w:r w:rsidRPr="00A76BB9">
              <w:rPr>
                <w:sz w:val="20"/>
                <w:szCs w:val="20"/>
              </w:rPr>
              <w:t>7.376  a</w:t>
            </w:r>
          </w:p>
        </w:tc>
      </w:tr>
      <w:tr w:rsidR="00A503D6" w:rsidRPr="00F1081D" w:rsidTr="006E1A38">
        <w:trPr>
          <w:trHeight w:val="126"/>
        </w:trPr>
        <w:tc>
          <w:tcPr>
            <w:tcW w:w="1249" w:type="dxa"/>
          </w:tcPr>
          <w:p w:rsidR="00A503D6" w:rsidRPr="00A76BB9" w:rsidRDefault="00A503D6" w:rsidP="006E1A38">
            <w:pPr>
              <w:rPr>
                <w:sz w:val="20"/>
                <w:szCs w:val="20"/>
              </w:rPr>
            </w:pPr>
            <w:r w:rsidRPr="00A76BB9">
              <w:rPr>
                <w:sz w:val="20"/>
                <w:szCs w:val="20"/>
              </w:rPr>
              <w:t>BJC-2142</w:t>
            </w:r>
          </w:p>
        </w:tc>
        <w:tc>
          <w:tcPr>
            <w:tcW w:w="756" w:type="dxa"/>
            <w:vAlign w:val="center"/>
          </w:tcPr>
          <w:p w:rsidR="00A503D6" w:rsidRPr="00A76BB9" w:rsidRDefault="00A503D6" w:rsidP="006E1A38">
            <w:pPr>
              <w:jc w:val="center"/>
              <w:rPr>
                <w:sz w:val="20"/>
                <w:szCs w:val="20"/>
              </w:rPr>
            </w:pPr>
            <w:r w:rsidRPr="00A76BB9">
              <w:rPr>
                <w:sz w:val="20"/>
                <w:szCs w:val="20"/>
              </w:rPr>
              <w:t>2.980</w:t>
            </w:r>
          </w:p>
        </w:tc>
        <w:tc>
          <w:tcPr>
            <w:tcW w:w="1042" w:type="dxa"/>
            <w:vAlign w:val="center"/>
          </w:tcPr>
          <w:p w:rsidR="00A503D6" w:rsidRPr="00A76BB9" w:rsidRDefault="00A503D6" w:rsidP="006E1A38">
            <w:pPr>
              <w:jc w:val="center"/>
              <w:rPr>
                <w:sz w:val="20"/>
                <w:szCs w:val="20"/>
              </w:rPr>
            </w:pPr>
            <w:r w:rsidRPr="00A76BB9">
              <w:rPr>
                <w:sz w:val="20"/>
                <w:szCs w:val="20"/>
              </w:rPr>
              <w:t>20.62  a</w:t>
            </w:r>
          </w:p>
        </w:tc>
        <w:tc>
          <w:tcPr>
            <w:tcW w:w="1136" w:type="dxa"/>
          </w:tcPr>
          <w:p w:rsidR="00A503D6" w:rsidRPr="00A76BB9" w:rsidRDefault="00A503D6" w:rsidP="006E1A38">
            <w:pPr>
              <w:jc w:val="center"/>
              <w:rPr>
                <w:sz w:val="20"/>
                <w:szCs w:val="20"/>
              </w:rPr>
            </w:pPr>
            <w:r>
              <w:rPr>
                <w:sz w:val="20"/>
                <w:szCs w:val="20"/>
              </w:rPr>
              <w:t>1</w:t>
            </w:r>
            <w:r w:rsidRPr="00A76BB9">
              <w:rPr>
                <w:sz w:val="20"/>
                <w:szCs w:val="20"/>
              </w:rPr>
              <w:t>188   b</w:t>
            </w:r>
          </w:p>
        </w:tc>
        <w:tc>
          <w:tcPr>
            <w:tcW w:w="947" w:type="dxa"/>
          </w:tcPr>
          <w:p w:rsidR="00A503D6" w:rsidRPr="00A76BB9" w:rsidRDefault="00A503D6" w:rsidP="006E1A38">
            <w:pPr>
              <w:jc w:val="center"/>
              <w:rPr>
                <w:sz w:val="20"/>
                <w:szCs w:val="20"/>
              </w:rPr>
            </w:pPr>
            <w:r>
              <w:rPr>
                <w:sz w:val="20"/>
                <w:szCs w:val="20"/>
              </w:rPr>
              <w:t>1</w:t>
            </w:r>
            <w:r w:rsidRPr="00A76BB9">
              <w:rPr>
                <w:sz w:val="20"/>
                <w:szCs w:val="20"/>
              </w:rPr>
              <w:t>126</w:t>
            </w:r>
          </w:p>
        </w:tc>
        <w:tc>
          <w:tcPr>
            <w:tcW w:w="1042" w:type="dxa"/>
            <w:vAlign w:val="center"/>
          </w:tcPr>
          <w:p w:rsidR="00A503D6" w:rsidRPr="00A76BB9" w:rsidRDefault="00A503D6" w:rsidP="006E1A38">
            <w:pPr>
              <w:jc w:val="center"/>
              <w:rPr>
                <w:sz w:val="20"/>
                <w:szCs w:val="20"/>
              </w:rPr>
            </w:pPr>
            <w:r w:rsidRPr="00A76BB9">
              <w:rPr>
                <w:sz w:val="20"/>
                <w:szCs w:val="20"/>
              </w:rPr>
              <w:t>108.3   b</w:t>
            </w:r>
          </w:p>
        </w:tc>
        <w:tc>
          <w:tcPr>
            <w:tcW w:w="947" w:type="dxa"/>
            <w:vAlign w:val="center"/>
          </w:tcPr>
          <w:p w:rsidR="00A503D6" w:rsidRPr="00A76BB9" w:rsidRDefault="00A503D6" w:rsidP="006E1A38">
            <w:pPr>
              <w:jc w:val="center"/>
              <w:rPr>
                <w:sz w:val="20"/>
                <w:szCs w:val="20"/>
              </w:rPr>
            </w:pPr>
            <w:r w:rsidRPr="00A76BB9">
              <w:rPr>
                <w:sz w:val="20"/>
                <w:szCs w:val="20"/>
              </w:rPr>
              <w:t>1.815   b</w:t>
            </w:r>
          </w:p>
        </w:tc>
        <w:tc>
          <w:tcPr>
            <w:tcW w:w="1136" w:type="dxa"/>
            <w:vAlign w:val="center"/>
          </w:tcPr>
          <w:p w:rsidR="00A503D6" w:rsidRPr="00A76BB9" w:rsidRDefault="00A503D6" w:rsidP="006E1A38">
            <w:pPr>
              <w:jc w:val="center"/>
              <w:rPr>
                <w:sz w:val="20"/>
                <w:szCs w:val="20"/>
              </w:rPr>
            </w:pPr>
            <w:r w:rsidRPr="00A76BB9">
              <w:rPr>
                <w:sz w:val="20"/>
                <w:szCs w:val="20"/>
              </w:rPr>
              <w:t>314.2   b</w:t>
            </w:r>
          </w:p>
        </w:tc>
        <w:tc>
          <w:tcPr>
            <w:tcW w:w="947" w:type="dxa"/>
            <w:vAlign w:val="center"/>
          </w:tcPr>
          <w:p w:rsidR="00A503D6" w:rsidRPr="00A76BB9" w:rsidRDefault="00A503D6" w:rsidP="006E1A38">
            <w:pPr>
              <w:jc w:val="center"/>
              <w:rPr>
                <w:sz w:val="20"/>
                <w:szCs w:val="20"/>
              </w:rPr>
            </w:pPr>
            <w:r w:rsidRPr="00A76BB9">
              <w:rPr>
                <w:sz w:val="20"/>
                <w:szCs w:val="20"/>
              </w:rPr>
              <w:t>5.899   b</w:t>
            </w:r>
          </w:p>
        </w:tc>
      </w:tr>
      <w:tr w:rsidR="00A503D6" w:rsidRPr="00F1081D" w:rsidTr="00A503D6">
        <w:trPr>
          <w:trHeight w:val="79"/>
        </w:trPr>
        <w:tc>
          <w:tcPr>
            <w:tcW w:w="1249" w:type="dxa"/>
          </w:tcPr>
          <w:p w:rsidR="00A503D6" w:rsidRPr="00A76BB9" w:rsidRDefault="00A503D6" w:rsidP="006E1A38">
            <w:pPr>
              <w:rPr>
                <w:sz w:val="20"/>
                <w:szCs w:val="20"/>
              </w:rPr>
            </w:pPr>
            <w:r w:rsidRPr="00A76BB9">
              <w:rPr>
                <w:sz w:val="20"/>
                <w:szCs w:val="20"/>
              </w:rPr>
              <w:t>Level of significance</w:t>
            </w:r>
          </w:p>
        </w:tc>
        <w:tc>
          <w:tcPr>
            <w:tcW w:w="756" w:type="dxa"/>
            <w:vAlign w:val="center"/>
          </w:tcPr>
          <w:p w:rsidR="00A503D6" w:rsidRPr="00A76BB9" w:rsidRDefault="00A503D6" w:rsidP="006E1A38">
            <w:pPr>
              <w:jc w:val="center"/>
              <w:rPr>
                <w:sz w:val="20"/>
                <w:szCs w:val="20"/>
              </w:rPr>
            </w:pPr>
            <w:r w:rsidRPr="00A76BB9">
              <w:rPr>
                <w:sz w:val="20"/>
                <w:szCs w:val="20"/>
              </w:rPr>
              <w:t>NS</w:t>
            </w:r>
          </w:p>
        </w:tc>
        <w:tc>
          <w:tcPr>
            <w:tcW w:w="1042" w:type="dxa"/>
            <w:vAlign w:val="center"/>
          </w:tcPr>
          <w:p w:rsidR="00A503D6" w:rsidRPr="00A76BB9" w:rsidRDefault="00A503D6" w:rsidP="006E1A38">
            <w:pPr>
              <w:jc w:val="center"/>
              <w:rPr>
                <w:sz w:val="20"/>
                <w:szCs w:val="20"/>
              </w:rPr>
            </w:pPr>
            <w:r w:rsidRPr="00A76BB9">
              <w:rPr>
                <w:sz w:val="20"/>
                <w:szCs w:val="20"/>
              </w:rPr>
              <w:t>*</w:t>
            </w:r>
          </w:p>
        </w:tc>
        <w:tc>
          <w:tcPr>
            <w:tcW w:w="1136" w:type="dxa"/>
            <w:vAlign w:val="center"/>
          </w:tcPr>
          <w:p w:rsidR="00A503D6" w:rsidRPr="00A76BB9" w:rsidRDefault="00A503D6" w:rsidP="006E1A38">
            <w:pPr>
              <w:jc w:val="center"/>
              <w:rPr>
                <w:sz w:val="20"/>
                <w:szCs w:val="20"/>
              </w:rPr>
            </w:pPr>
            <w:r w:rsidRPr="00A76BB9">
              <w:rPr>
                <w:sz w:val="20"/>
                <w:szCs w:val="20"/>
              </w:rPr>
              <w:t>**</w:t>
            </w:r>
          </w:p>
        </w:tc>
        <w:tc>
          <w:tcPr>
            <w:tcW w:w="947" w:type="dxa"/>
            <w:vAlign w:val="center"/>
          </w:tcPr>
          <w:p w:rsidR="00A503D6" w:rsidRPr="00A76BB9" w:rsidRDefault="00A503D6" w:rsidP="006E1A38">
            <w:pPr>
              <w:jc w:val="center"/>
              <w:rPr>
                <w:sz w:val="20"/>
                <w:szCs w:val="20"/>
              </w:rPr>
            </w:pPr>
            <w:r w:rsidRPr="00A76BB9">
              <w:rPr>
                <w:sz w:val="20"/>
                <w:szCs w:val="20"/>
              </w:rPr>
              <w:t>NS</w:t>
            </w:r>
          </w:p>
        </w:tc>
        <w:tc>
          <w:tcPr>
            <w:tcW w:w="1042" w:type="dxa"/>
            <w:vAlign w:val="center"/>
          </w:tcPr>
          <w:p w:rsidR="00A503D6" w:rsidRPr="00A76BB9" w:rsidRDefault="00A503D6" w:rsidP="006E1A38">
            <w:pPr>
              <w:jc w:val="center"/>
              <w:rPr>
                <w:sz w:val="20"/>
                <w:szCs w:val="20"/>
              </w:rPr>
            </w:pPr>
            <w:r w:rsidRPr="00A76BB9">
              <w:rPr>
                <w:sz w:val="20"/>
                <w:szCs w:val="20"/>
              </w:rPr>
              <w:t>**</w:t>
            </w:r>
          </w:p>
        </w:tc>
        <w:tc>
          <w:tcPr>
            <w:tcW w:w="947" w:type="dxa"/>
            <w:vAlign w:val="center"/>
          </w:tcPr>
          <w:p w:rsidR="00A503D6" w:rsidRPr="00A76BB9" w:rsidRDefault="00A503D6" w:rsidP="006E1A38">
            <w:pPr>
              <w:jc w:val="center"/>
              <w:rPr>
                <w:sz w:val="20"/>
                <w:szCs w:val="20"/>
              </w:rPr>
            </w:pPr>
            <w:r w:rsidRPr="00A76BB9">
              <w:rPr>
                <w:sz w:val="20"/>
                <w:szCs w:val="20"/>
              </w:rPr>
              <w:t>**</w:t>
            </w:r>
          </w:p>
        </w:tc>
        <w:tc>
          <w:tcPr>
            <w:tcW w:w="1136" w:type="dxa"/>
            <w:vAlign w:val="center"/>
          </w:tcPr>
          <w:p w:rsidR="00A503D6" w:rsidRPr="00A76BB9" w:rsidRDefault="00A503D6" w:rsidP="006E1A38">
            <w:pPr>
              <w:jc w:val="center"/>
              <w:rPr>
                <w:sz w:val="20"/>
                <w:szCs w:val="20"/>
              </w:rPr>
            </w:pPr>
            <w:r w:rsidRPr="00A76BB9">
              <w:rPr>
                <w:sz w:val="20"/>
                <w:szCs w:val="20"/>
              </w:rPr>
              <w:t>**</w:t>
            </w:r>
          </w:p>
        </w:tc>
        <w:tc>
          <w:tcPr>
            <w:tcW w:w="947" w:type="dxa"/>
            <w:vAlign w:val="center"/>
          </w:tcPr>
          <w:p w:rsidR="00A503D6" w:rsidRPr="00A76BB9" w:rsidRDefault="00A503D6" w:rsidP="006E1A38">
            <w:pPr>
              <w:jc w:val="center"/>
              <w:rPr>
                <w:sz w:val="20"/>
                <w:szCs w:val="20"/>
              </w:rPr>
            </w:pPr>
            <w:r w:rsidRPr="00A76BB9">
              <w:rPr>
                <w:sz w:val="20"/>
                <w:szCs w:val="20"/>
              </w:rPr>
              <w:t>**</w:t>
            </w:r>
          </w:p>
        </w:tc>
      </w:tr>
      <w:tr w:rsidR="00A503D6" w:rsidRPr="00F1081D" w:rsidTr="006E1A38">
        <w:trPr>
          <w:trHeight w:val="126"/>
        </w:trPr>
        <w:tc>
          <w:tcPr>
            <w:tcW w:w="1249" w:type="dxa"/>
          </w:tcPr>
          <w:p w:rsidR="00A503D6" w:rsidRPr="00A76BB9" w:rsidRDefault="00A503D6" w:rsidP="006E1A38">
            <w:pPr>
              <w:rPr>
                <w:sz w:val="20"/>
                <w:szCs w:val="20"/>
              </w:rPr>
            </w:pPr>
            <w:r w:rsidRPr="00A76BB9">
              <w:rPr>
                <w:sz w:val="20"/>
                <w:szCs w:val="20"/>
              </w:rPr>
              <w:t>CV (%)</w:t>
            </w:r>
          </w:p>
        </w:tc>
        <w:tc>
          <w:tcPr>
            <w:tcW w:w="756" w:type="dxa"/>
            <w:vAlign w:val="center"/>
          </w:tcPr>
          <w:p w:rsidR="00A503D6" w:rsidRPr="00A76BB9" w:rsidRDefault="00A503D6" w:rsidP="006E1A38">
            <w:pPr>
              <w:jc w:val="center"/>
              <w:rPr>
                <w:sz w:val="20"/>
                <w:szCs w:val="20"/>
              </w:rPr>
            </w:pPr>
            <w:r w:rsidRPr="00A76BB9">
              <w:rPr>
                <w:sz w:val="20"/>
                <w:szCs w:val="20"/>
              </w:rPr>
              <w:t>3.16</w:t>
            </w:r>
          </w:p>
        </w:tc>
        <w:tc>
          <w:tcPr>
            <w:tcW w:w="1042" w:type="dxa"/>
            <w:vAlign w:val="center"/>
          </w:tcPr>
          <w:p w:rsidR="00A503D6" w:rsidRPr="00A76BB9" w:rsidRDefault="00A503D6" w:rsidP="006E1A38">
            <w:pPr>
              <w:jc w:val="center"/>
              <w:rPr>
                <w:sz w:val="20"/>
                <w:szCs w:val="20"/>
              </w:rPr>
            </w:pPr>
            <w:r w:rsidRPr="00A76BB9">
              <w:rPr>
                <w:sz w:val="20"/>
                <w:szCs w:val="20"/>
              </w:rPr>
              <w:t>3.33</w:t>
            </w:r>
          </w:p>
        </w:tc>
        <w:tc>
          <w:tcPr>
            <w:tcW w:w="1136" w:type="dxa"/>
            <w:vAlign w:val="center"/>
          </w:tcPr>
          <w:p w:rsidR="00A503D6" w:rsidRPr="00A76BB9" w:rsidRDefault="00A503D6" w:rsidP="006E1A38">
            <w:pPr>
              <w:jc w:val="center"/>
              <w:rPr>
                <w:sz w:val="20"/>
                <w:szCs w:val="20"/>
              </w:rPr>
            </w:pPr>
            <w:r w:rsidRPr="00A76BB9">
              <w:rPr>
                <w:sz w:val="20"/>
                <w:szCs w:val="20"/>
              </w:rPr>
              <w:t>6.65</w:t>
            </w:r>
          </w:p>
        </w:tc>
        <w:tc>
          <w:tcPr>
            <w:tcW w:w="947" w:type="dxa"/>
            <w:vAlign w:val="center"/>
          </w:tcPr>
          <w:p w:rsidR="00A503D6" w:rsidRPr="00A76BB9" w:rsidRDefault="00A503D6" w:rsidP="006E1A38">
            <w:pPr>
              <w:jc w:val="center"/>
              <w:rPr>
                <w:sz w:val="20"/>
                <w:szCs w:val="20"/>
              </w:rPr>
            </w:pPr>
            <w:r w:rsidRPr="00A76BB9">
              <w:rPr>
                <w:sz w:val="20"/>
                <w:szCs w:val="20"/>
              </w:rPr>
              <w:t>7.96</w:t>
            </w:r>
          </w:p>
        </w:tc>
        <w:tc>
          <w:tcPr>
            <w:tcW w:w="1042" w:type="dxa"/>
            <w:vAlign w:val="center"/>
          </w:tcPr>
          <w:p w:rsidR="00A503D6" w:rsidRPr="00A76BB9" w:rsidRDefault="00A503D6" w:rsidP="006E1A38">
            <w:pPr>
              <w:jc w:val="center"/>
              <w:rPr>
                <w:sz w:val="20"/>
                <w:szCs w:val="20"/>
              </w:rPr>
            </w:pPr>
            <w:r w:rsidRPr="00A76BB9">
              <w:rPr>
                <w:sz w:val="20"/>
                <w:szCs w:val="20"/>
              </w:rPr>
              <w:t>8.11</w:t>
            </w:r>
          </w:p>
        </w:tc>
        <w:tc>
          <w:tcPr>
            <w:tcW w:w="947" w:type="dxa"/>
            <w:vAlign w:val="center"/>
          </w:tcPr>
          <w:p w:rsidR="00A503D6" w:rsidRPr="00A76BB9" w:rsidRDefault="00A503D6" w:rsidP="006E1A38">
            <w:pPr>
              <w:jc w:val="center"/>
              <w:rPr>
                <w:sz w:val="20"/>
                <w:szCs w:val="20"/>
              </w:rPr>
            </w:pPr>
            <w:r w:rsidRPr="00A76BB9">
              <w:rPr>
                <w:sz w:val="20"/>
                <w:szCs w:val="20"/>
              </w:rPr>
              <w:t>8.52</w:t>
            </w:r>
          </w:p>
        </w:tc>
        <w:tc>
          <w:tcPr>
            <w:tcW w:w="1136" w:type="dxa"/>
            <w:vAlign w:val="center"/>
          </w:tcPr>
          <w:p w:rsidR="00A503D6" w:rsidRPr="00A76BB9" w:rsidRDefault="00A503D6" w:rsidP="006E1A38">
            <w:pPr>
              <w:jc w:val="center"/>
              <w:rPr>
                <w:sz w:val="20"/>
                <w:szCs w:val="20"/>
              </w:rPr>
            </w:pPr>
            <w:r w:rsidRPr="00A76BB9">
              <w:rPr>
                <w:sz w:val="20"/>
                <w:szCs w:val="20"/>
              </w:rPr>
              <w:t>7.28</w:t>
            </w:r>
          </w:p>
        </w:tc>
        <w:tc>
          <w:tcPr>
            <w:tcW w:w="947" w:type="dxa"/>
            <w:vAlign w:val="center"/>
          </w:tcPr>
          <w:p w:rsidR="00A503D6" w:rsidRPr="00A76BB9" w:rsidRDefault="00A503D6" w:rsidP="006E1A38">
            <w:pPr>
              <w:jc w:val="center"/>
              <w:rPr>
                <w:sz w:val="20"/>
                <w:szCs w:val="20"/>
              </w:rPr>
            </w:pPr>
            <w:r w:rsidRPr="00A76BB9">
              <w:rPr>
                <w:sz w:val="20"/>
                <w:szCs w:val="20"/>
              </w:rPr>
              <w:t>7.93</w:t>
            </w:r>
          </w:p>
        </w:tc>
      </w:tr>
    </w:tbl>
    <w:p w:rsidR="00A503D6" w:rsidRDefault="00A503D6" w:rsidP="00274768">
      <w:pPr>
        <w:spacing w:line="360" w:lineRule="auto"/>
        <w:rPr>
          <w:rFonts w:ascii="Book Antiqua" w:hAnsi="Book Antiqua"/>
          <w:b/>
        </w:rPr>
      </w:pPr>
    </w:p>
    <w:p w:rsidR="00274768" w:rsidRPr="00AC33F3" w:rsidRDefault="00274768" w:rsidP="00274768">
      <w:pPr>
        <w:spacing w:line="360" w:lineRule="auto"/>
        <w:rPr>
          <w:rFonts w:ascii="Times New Roman" w:hAnsi="Times New Roman" w:cs="Times New Roman"/>
        </w:rPr>
      </w:pPr>
      <w:r w:rsidRPr="00AC33F3">
        <w:rPr>
          <w:rFonts w:ascii="Times New Roman" w:hAnsi="Times New Roman" w:cs="Times New Roman"/>
          <w:b/>
        </w:rPr>
        <w:lastRenderedPageBreak/>
        <w:t>Effect of date of sowing</w:t>
      </w:r>
    </w:p>
    <w:p w:rsidR="00274768" w:rsidRPr="00AC33F3" w:rsidRDefault="00274768" w:rsidP="00274768">
      <w:pPr>
        <w:pStyle w:val="NoSpacing"/>
        <w:spacing w:line="360" w:lineRule="auto"/>
        <w:jc w:val="both"/>
        <w:rPr>
          <w:rFonts w:ascii="Times New Roman" w:hAnsi="Times New Roman"/>
        </w:rPr>
      </w:pPr>
      <w:r w:rsidRPr="00AC33F3">
        <w:rPr>
          <w:rFonts w:ascii="Times New Roman" w:hAnsi="Times New Roman"/>
        </w:rPr>
        <w:t xml:space="preserve">Plant height was the highest (3.02 m) during 30 March sowing, the lowest (2.85 m) plant height was observed in 30 April sowing. The  highest base diameter ( 21.61 mm) was reported from 15 March sowing and the lowest base diameter (19.79 mm) was from 15 April </w:t>
      </w:r>
      <w:r w:rsidR="00E82F3F" w:rsidRPr="00AC33F3">
        <w:rPr>
          <w:rFonts w:ascii="Times New Roman" w:hAnsi="Times New Roman"/>
        </w:rPr>
        <w:t>.</w:t>
      </w:r>
      <w:r w:rsidRPr="00AC33F3">
        <w:rPr>
          <w:rFonts w:ascii="Times New Roman" w:hAnsi="Times New Roman"/>
        </w:rPr>
        <w:t xml:space="preserve">The highest green weight with leaf weight (2458 g) was obtained from 15 March sowing </w:t>
      </w:r>
      <w:r w:rsidR="00E82F3F" w:rsidRPr="00AC33F3">
        <w:rPr>
          <w:rFonts w:ascii="Times New Roman" w:hAnsi="Times New Roman"/>
        </w:rPr>
        <w:t xml:space="preserve">and </w:t>
      </w:r>
      <w:r w:rsidRPr="00AC33F3">
        <w:rPr>
          <w:rFonts w:ascii="Times New Roman" w:hAnsi="Times New Roman"/>
        </w:rPr>
        <w:t xml:space="preserve">the lowest (1244 g) in 15 April </w:t>
      </w:r>
      <w:r w:rsidR="00E82F3F" w:rsidRPr="00AC33F3">
        <w:rPr>
          <w:rFonts w:ascii="Times New Roman" w:hAnsi="Times New Roman"/>
        </w:rPr>
        <w:t xml:space="preserve">. </w:t>
      </w:r>
      <w:r w:rsidRPr="00AC33F3">
        <w:rPr>
          <w:rFonts w:ascii="Times New Roman" w:hAnsi="Times New Roman"/>
        </w:rPr>
        <w:t xml:space="preserve">Sowing at 15 March gave </w:t>
      </w:r>
      <w:proofErr w:type="gramStart"/>
      <w:r w:rsidRPr="00AC33F3">
        <w:rPr>
          <w:rFonts w:ascii="Times New Roman" w:hAnsi="Times New Roman"/>
        </w:rPr>
        <w:t>the  highest</w:t>
      </w:r>
      <w:proofErr w:type="gramEnd"/>
      <w:r w:rsidRPr="00AC33F3">
        <w:rPr>
          <w:rFonts w:ascii="Times New Roman" w:hAnsi="Times New Roman"/>
        </w:rPr>
        <w:t xml:space="preserve"> green weight without leaf (2304 g) whereas 30 April produced the lowest (977 g) green weight without leaf. Sowing at 15 March yielded 148.9 g per 10 plants fiber and 2.80 t/ </w:t>
      </w:r>
      <w:proofErr w:type="gramStart"/>
      <w:r w:rsidRPr="00AC33F3">
        <w:rPr>
          <w:rFonts w:ascii="Times New Roman" w:hAnsi="Times New Roman"/>
        </w:rPr>
        <w:t>ha</w:t>
      </w:r>
      <w:r w:rsidR="00E82F3F" w:rsidRPr="00AC33F3">
        <w:rPr>
          <w:rFonts w:ascii="Times New Roman" w:hAnsi="Times New Roman"/>
        </w:rPr>
        <w:t xml:space="preserve"> </w:t>
      </w:r>
      <w:r w:rsidRPr="00AC33F3">
        <w:rPr>
          <w:rFonts w:ascii="Times New Roman" w:hAnsi="Times New Roman"/>
          <w:vertAlign w:val="superscript"/>
        </w:rPr>
        <w:t xml:space="preserve"> </w:t>
      </w:r>
      <w:r w:rsidRPr="00AC33F3">
        <w:rPr>
          <w:rFonts w:ascii="Times New Roman" w:hAnsi="Times New Roman"/>
        </w:rPr>
        <w:t>fiber</w:t>
      </w:r>
      <w:proofErr w:type="gramEnd"/>
      <w:r w:rsidRPr="00AC33F3">
        <w:rPr>
          <w:rFonts w:ascii="Times New Roman" w:hAnsi="Times New Roman"/>
        </w:rPr>
        <w:t xml:space="preserve"> and the lowest fiber yield per 10 Plants was recorded from 15 April sowing (93.33 g), which was statistically similar to 30 April sowing (95.56 g). Yield per hectare was the lowest (1.74 t ha</w:t>
      </w:r>
      <w:r w:rsidRPr="00AC33F3">
        <w:rPr>
          <w:rFonts w:ascii="Times New Roman" w:hAnsi="Times New Roman"/>
          <w:vertAlign w:val="superscript"/>
        </w:rPr>
        <w:t>-1</w:t>
      </w:r>
      <w:r w:rsidRPr="00AC33F3">
        <w:rPr>
          <w:rFonts w:ascii="Times New Roman" w:hAnsi="Times New Roman"/>
        </w:rPr>
        <w:t>) at 30 April sowing. Sowing on March 15 gave significantly the highest stick yield per plant (7382.2 g) which was followed by 317.8 g when sown on 30 March. The lowest stick yield per plant (5.72 g) was reported from 30 April sowing, which again statistically similar to 15 April sowing (295.6 g).</w:t>
      </w:r>
    </w:p>
    <w:p w:rsidR="00A3638C" w:rsidRPr="002B3246" w:rsidRDefault="00A3638C" w:rsidP="00E82F3F">
      <w:pPr>
        <w:ind w:left="702" w:hanging="702"/>
        <w:jc w:val="both"/>
        <w:rPr>
          <w:sz w:val="20"/>
          <w:szCs w:val="20"/>
        </w:rPr>
      </w:pPr>
      <w:proofErr w:type="gramStart"/>
      <w:r w:rsidRPr="002B3246">
        <w:rPr>
          <w:sz w:val="20"/>
          <w:szCs w:val="20"/>
        </w:rPr>
        <w:t>Table 2.</w:t>
      </w:r>
      <w:proofErr w:type="gramEnd"/>
      <w:r w:rsidRPr="002B3246">
        <w:rPr>
          <w:sz w:val="20"/>
          <w:szCs w:val="20"/>
        </w:rPr>
        <w:t xml:space="preserve"> Effect of sowing time on plant height, BD, green weight (with leaf), green weight (without leaf), </w:t>
      </w:r>
      <w:proofErr w:type="spellStart"/>
      <w:r w:rsidRPr="002B3246">
        <w:rPr>
          <w:sz w:val="20"/>
          <w:szCs w:val="20"/>
        </w:rPr>
        <w:t>fibre</w:t>
      </w:r>
      <w:proofErr w:type="spellEnd"/>
      <w:r w:rsidRPr="002B3246">
        <w:rPr>
          <w:sz w:val="20"/>
          <w:szCs w:val="20"/>
        </w:rPr>
        <w:t xml:space="preserve"> weight/plant, </w:t>
      </w:r>
      <w:proofErr w:type="spellStart"/>
      <w:r w:rsidRPr="002B3246">
        <w:rPr>
          <w:sz w:val="20"/>
          <w:szCs w:val="20"/>
        </w:rPr>
        <w:t>fibre</w:t>
      </w:r>
      <w:proofErr w:type="spellEnd"/>
      <w:r w:rsidRPr="002B3246">
        <w:rPr>
          <w:sz w:val="20"/>
          <w:szCs w:val="20"/>
        </w:rPr>
        <w:t xml:space="preserve"> weight/plot, stick weight/plant, stick weight/plot and number of plant population of white jute in </w:t>
      </w:r>
      <w:proofErr w:type="spellStart"/>
      <w:r w:rsidRPr="002B3246">
        <w:rPr>
          <w:sz w:val="20"/>
          <w:szCs w:val="20"/>
        </w:rPr>
        <w:t>Patuakhali</w:t>
      </w:r>
      <w:proofErr w:type="spellEnd"/>
      <w:r w:rsidRPr="002B3246">
        <w:rPr>
          <w:sz w:val="20"/>
          <w:szCs w:val="20"/>
        </w:rPr>
        <w:t xml:space="preserve"> </w:t>
      </w:r>
    </w:p>
    <w:tbl>
      <w:tblPr>
        <w:tblStyle w:val="TableGrid"/>
        <w:tblW w:w="9647" w:type="dxa"/>
        <w:tblInd w:w="108" w:type="dxa"/>
        <w:tblLook w:val="01E0" w:firstRow="1" w:lastRow="1" w:firstColumn="1" w:lastColumn="1" w:noHBand="0" w:noVBand="0"/>
      </w:tblPr>
      <w:tblGrid>
        <w:gridCol w:w="1414"/>
        <w:gridCol w:w="885"/>
        <w:gridCol w:w="867"/>
        <w:gridCol w:w="968"/>
        <w:gridCol w:w="1032"/>
        <w:gridCol w:w="1112"/>
        <w:gridCol w:w="1135"/>
        <w:gridCol w:w="1112"/>
        <w:gridCol w:w="1122"/>
      </w:tblGrid>
      <w:tr w:rsidR="00A3638C" w:rsidRPr="002B3246" w:rsidTr="00A3638C">
        <w:trPr>
          <w:trHeight w:val="883"/>
        </w:trPr>
        <w:tc>
          <w:tcPr>
            <w:tcW w:w="1414" w:type="dxa"/>
          </w:tcPr>
          <w:p w:rsidR="00A3638C" w:rsidRPr="002B3246" w:rsidRDefault="00A3638C" w:rsidP="006E1A38">
            <w:pPr>
              <w:jc w:val="center"/>
            </w:pPr>
            <w:r w:rsidRPr="002B3246">
              <w:t>Sowing time</w:t>
            </w:r>
          </w:p>
        </w:tc>
        <w:tc>
          <w:tcPr>
            <w:tcW w:w="885" w:type="dxa"/>
          </w:tcPr>
          <w:p w:rsidR="00A3638C" w:rsidRPr="002B3246" w:rsidRDefault="00A3638C" w:rsidP="006E1A38">
            <w:pPr>
              <w:jc w:val="center"/>
            </w:pPr>
            <w:r w:rsidRPr="002B3246">
              <w:t>Plant height (cm)</w:t>
            </w:r>
          </w:p>
        </w:tc>
        <w:tc>
          <w:tcPr>
            <w:tcW w:w="867" w:type="dxa"/>
          </w:tcPr>
          <w:p w:rsidR="00A3638C" w:rsidRPr="002B3246" w:rsidRDefault="00A3638C" w:rsidP="006E1A38">
            <w:pPr>
              <w:jc w:val="center"/>
            </w:pPr>
            <w:r w:rsidRPr="002B3246">
              <w:t>B.D (cm)</w:t>
            </w:r>
          </w:p>
        </w:tc>
        <w:tc>
          <w:tcPr>
            <w:tcW w:w="968" w:type="dxa"/>
          </w:tcPr>
          <w:p w:rsidR="00A3638C" w:rsidRPr="002B3246" w:rsidRDefault="00A3638C" w:rsidP="006E1A38">
            <w:pPr>
              <w:jc w:val="center"/>
            </w:pPr>
            <w:r w:rsidRPr="002B3246">
              <w:t>Green wt. with leaf (g)</w:t>
            </w:r>
          </w:p>
        </w:tc>
        <w:tc>
          <w:tcPr>
            <w:tcW w:w="1032" w:type="dxa"/>
          </w:tcPr>
          <w:p w:rsidR="00A3638C" w:rsidRPr="002B3246" w:rsidRDefault="00A3638C" w:rsidP="006E1A38">
            <w:pPr>
              <w:jc w:val="center"/>
            </w:pPr>
            <w:r w:rsidRPr="002B3246">
              <w:t>Green wt. without leaf (g)</w:t>
            </w:r>
          </w:p>
        </w:tc>
        <w:tc>
          <w:tcPr>
            <w:tcW w:w="1112" w:type="dxa"/>
          </w:tcPr>
          <w:p w:rsidR="00A3638C" w:rsidRPr="002B3246" w:rsidRDefault="00A3638C" w:rsidP="006E1A38">
            <w:pPr>
              <w:jc w:val="center"/>
            </w:pPr>
            <w:proofErr w:type="spellStart"/>
            <w:r w:rsidRPr="002B3246">
              <w:t>Fibre</w:t>
            </w:r>
            <w:proofErr w:type="spellEnd"/>
            <w:r w:rsidRPr="002B3246">
              <w:t xml:space="preserve"> wt. (g)/plant</w:t>
            </w:r>
          </w:p>
        </w:tc>
        <w:tc>
          <w:tcPr>
            <w:tcW w:w="1135" w:type="dxa"/>
          </w:tcPr>
          <w:p w:rsidR="00A3638C" w:rsidRPr="002B3246" w:rsidRDefault="00A3638C" w:rsidP="006E1A38">
            <w:pPr>
              <w:jc w:val="center"/>
            </w:pPr>
            <w:proofErr w:type="spellStart"/>
            <w:r w:rsidRPr="002B3246">
              <w:t>Fibre</w:t>
            </w:r>
            <w:proofErr w:type="spellEnd"/>
            <w:r w:rsidRPr="002B3246">
              <w:t xml:space="preserve"> wt. (kg)/Plot</w:t>
            </w:r>
          </w:p>
        </w:tc>
        <w:tc>
          <w:tcPr>
            <w:tcW w:w="1112" w:type="dxa"/>
          </w:tcPr>
          <w:p w:rsidR="00A3638C" w:rsidRPr="002B3246" w:rsidRDefault="00A3638C" w:rsidP="006E1A38">
            <w:pPr>
              <w:jc w:val="center"/>
            </w:pPr>
            <w:r w:rsidRPr="002B3246">
              <w:t>Stick wt. (g)/plant</w:t>
            </w:r>
          </w:p>
        </w:tc>
        <w:tc>
          <w:tcPr>
            <w:tcW w:w="1122" w:type="dxa"/>
          </w:tcPr>
          <w:p w:rsidR="00A3638C" w:rsidRPr="002B3246" w:rsidRDefault="00A3638C" w:rsidP="006E1A38">
            <w:pPr>
              <w:jc w:val="center"/>
            </w:pPr>
            <w:r w:rsidRPr="002B3246">
              <w:t>Stick wt. (kg)/plot</w:t>
            </w:r>
          </w:p>
        </w:tc>
      </w:tr>
      <w:tr w:rsidR="00A3638C" w:rsidRPr="002B3246" w:rsidTr="00A3638C">
        <w:trPr>
          <w:trHeight w:val="667"/>
        </w:trPr>
        <w:tc>
          <w:tcPr>
            <w:tcW w:w="1414" w:type="dxa"/>
          </w:tcPr>
          <w:p w:rsidR="00A3638C" w:rsidRPr="002B3246" w:rsidRDefault="00A3638C" w:rsidP="00A3638C">
            <w:r w:rsidRPr="002B3246">
              <w:t>S</w:t>
            </w:r>
            <w:r w:rsidRPr="002B3246">
              <w:rPr>
                <w:vertAlign w:val="subscript"/>
              </w:rPr>
              <w:t>1</w:t>
            </w:r>
            <w:r w:rsidRPr="002B3246">
              <w:t xml:space="preserve"> (15</w:t>
            </w:r>
            <w:r w:rsidRPr="002B3246">
              <w:rPr>
                <w:vertAlign w:val="superscript"/>
              </w:rPr>
              <w:t>th</w:t>
            </w:r>
            <w:r w:rsidRPr="002B3246">
              <w:t xml:space="preserve"> March)</w:t>
            </w:r>
          </w:p>
        </w:tc>
        <w:tc>
          <w:tcPr>
            <w:tcW w:w="885" w:type="dxa"/>
            <w:vAlign w:val="center"/>
          </w:tcPr>
          <w:p w:rsidR="00A3638C" w:rsidRPr="002B3246" w:rsidRDefault="00A3638C" w:rsidP="00A3638C">
            <w:pPr>
              <w:jc w:val="center"/>
            </w:pPr>
            <w:r w:rsidRPr="002B3246">
              <w:t>3.007  a</w:t>
            </w:r>
          </w:p>
        </w:tc>
        <w:tc>
          <w:tcPr>
            <w:tcW w:w="867" w:type="dxa"/>
            <w:vAlign w:val="center"/>
          </w:tcPr>
          <w:p w:rsidR="00A3638C" w:rsidRPr="002B3246" w:rsidRDefault="00A3638C" w:rsidP="00A3638C">
            <w:pPr>
              <w:jc w:val="center"/>
            </w:pPr>
            <w:r w:rsidRPr="002B3246">
              <w:t>21.61  a</w:t>
            </w:r>
          </w:p>
        </w:tc>
        <w:tc>
          <w:tcPr>
            <w:tcW w:w="968" w:type="dxa"/>
          </w:tcPr>
          <w:p w:rsidR="00A3638C" w:rsidRPr="00B8472B" w:rsidRDefault="00A3638C" w:rsidP="00A3638C">
            <w:pPr>
              <w:jc w:val="center"/>
            </w:pPr>
            <w:r w:rsidRPr="00B8472B">
              <w:t>2458  a</w:t>
            </w:r>
          </w:p>
        </w:tc>
        <w:tc>
          <w:tcPr>
            <w:tcW w:w="1032" w:type="dxa"/>
          </w:tcPr>
          <w:p w:rsidR="00A3638C" w:rsidRPr="00B8472B" w:rsidRDefault="00A3638C" w:rsidP="00A3638C">
            <w:pPr>
              <w:jc w:val="center"/>
            </w:pPr>
            <w:r w:rsidRPr="00B8472B">
              <w:t>2304  a</w:t>
            </w:r>
          </w:p>
        </w:tc>
        <w:tc>
          <w:tcPr>
            <w:tcW w:w="1112" w:type="dxa"/>
          </w:tcPr>
          <w:p w:rsidR="00A3638C" w:rsidRPr="009E3D9C" w:rsidRDefault="00A3638C" w:rsidP="00A3638C">
            <w:pPr>
              <w:jc w:val="center"/>
            </w:pPr>
            <w:proofErr w:type="spellStart"/>
            <w:r w:rsidRPr="009E3D9C">
              <w:t>Fibre</w:t>
            </w:r>
            <w:proofErr w:type="spellEnd"/>
            <w:r w:rsidRPr="009E3D9C">
              <w:t xml:space="preserve"> wt.</w:t>
            </w:r>
          </w:p>
          <w:p w:rsidR="00A3638C" w:rsidRPr="009E3D9C" w:rsidRDefault="00A3638C" w:rsidP="00A3638C">
            <w:pPr>
              <w:jc w:val="center"/>
            </w:pPr>
            <w:r w:rsidRPr="009E3D9C">
              <w:t xml:space="preserve"> (g/10 plants)</w:t>
            </w:r>
          </w:p>
        </w:tc>
        <w:tc>
          <w:tcPr>
            <w:tcW w:w="1135" w:type="dxa"/>
          </w:tcPr>
          <w:p w:rsidR="00A3638C" w:rsidRPr="009E3D9C" w:rsidRDefault="00A3638C" w:rsidP="00A3638C">
            <w:pPr>
              <w:jc w:val="center"/>
            </w:pPr>
            <w:proofErr w:type="spellStart"/>
            <w:r w:rsidRPr="009E3D9C">
              <w:t>Fibre</w:t>
            </w:r>
            <w:proofErr w:type="spellEnd"/>
            <w:r w:rsidRPr="009E3D9C">
              <w:t xml:space="preserve"> wt. (kg)/Plot</w:t>
            </w:r>
          </w:p>
        </w:tc>
        <w:tc>
          <w:tcPr>
            <w:tcW w:w="1112" w:type="dxa"/>
          </w:tcPr>
          <w:p w:rsidR="00A3638C" w:rsidRPr="009E3D9C" w:rsidRDefault="00A3638C" w:rsidP="00A3638C">
            <w:pPr>
              <w:jc w:val="center"/>
            </w:pPr>
            <w:r w:rsidRPr="009E3D9C">
              <w:t xml:space="preserve">Stick wt. </w:t>
            </w:r>
          </w:p>
          <w:p w:rsidR="00A3638C" w:rsidRPr="009E3D9C" w:rsidRDefault="00A3638C" w:rsidP="00A3638C">
            <w:pPr>
              <w:jc w:val="center"/>
            </w:pPr>
            <w:r w:rsidRPr="009E3D9C">
              <w:t>(g/ 10plants)</w:t>
            </w:r>
          </w:p>
        </w:tc>
        <w:tc>
          <w:tcPr>
            <w:tcW w:w="1122" w:type="dxa"/>
          </w:tcPr>
          <w:p w:rsidR="00A3638C" w:rsidRPr="009E3D9C" w:rsidRDefault="00A3638C" w:rsidP="00A3638C">
            <w:pPr>
              <w:jc w:val="center"/>
            </w:pPr>
            <w:r w:rsidRPr="009E3D9C">
              <w:t>Stick wt. (kg)/plot</w:t>
            </w:r>
          </w:p>
        </w:tc>
      </w:tr>
      <w:tr w:rsidR="00A3638C" w:rsidRPr="002B3246" w:rsidTr="00A3638C">
        <w:trPr>
          <w:trHeight w:val="433"/>
        </w:trPr>
        <w:tc>
          <w:tcPr>
            <w:tcW w:w="1414" w:type="dxa"/>
          </w:tcPr>
          <w:p w:rsidR="00A3638C" w:rsidRPr="002B3246" w:rsidRDefault="00A3638C" w:rsidP="00A3638C">
            <w:r w:rsidRPr="002B3246">
              <w:t>S</w:t>
            </w:r>
            <w:r w:rsidRPr="002B3246">
              <w:rPr>
                <w:vertAlign w:val="subscript"/>
              </w:rPr>
              <w:t>2</w:t>
            </w:r>
            <w:r w:rsidRPr="002B3246">
              <w:t xml:space="preserve"> (30</w:t>
            </w:r>
            <w:r w:rsidRPr="002B3246">
              <w:rPr>
                <w:vertAlign w:val="superscript"/>
              </w:rPr>
              <w:t>th</w:t>
            </w:r>
            <w:r w:rsidRPr="002B3246">
              <w:t xml:space="preserve"> March)</w:t>
            </w:r>
          </w:p>
        </w:tc>
        <w:tc>
          <w:tcPr>
            <w:tcW w:w="885" w:type="dxa"/>
            <w:vAlign w:val="center"/>
          </w:tcPr>
          <w:p w:rsidR="00A3638C" w:rsidRPr="002B3246" w:rsidRDefault="00A3638C" w:rsidP="00A3638C">
            <w:pPr>
              <w:jc w:val="center"/>
            </w:pPr>
            <w:r w:rsidRPr="002B3246">
              <w:t>3.022  a</w:t>
            </w:r>
          </w:p>
        </w:tc>
        <w:tc>
          <w:tcPr>
            <w:tcW w:w="867" w:type="dxa"/>
            <w:vAlign w:val="center"/>
          </w:tcPr>
          <w:p w:rsidR="00A3638C" w:rsidRPr="002B3246" w:rsidRDefault="00A3638C" w:rsidP="00A3638C">
            <w:pPr>
              <w:jc w:val="center"/>
            </w:pPr>
            <w:r w:rsidRPr="002B3246">
              <w:t>20.93   b</w:t>
            </w:r>
          </w:p>
        </w:tc>
        <w:tc>
          <w:tcPr>
            <w:tcW w:w="968" w:type="dxa"/>
          </w:tcPr>
          <w:p w:rsidR="00A3638C" w:rsidRPr="00B8472B" w:rsidRDefault="00A3638C" w:rsidP="00A3638C">
            <w:pPr>
              <w:jc w:val="center"/>
            </w:pPr>
            <w:r w:rsidRPr="00B8472B">
              <w:t>1993 b</w:t>
            </w:r>
          </w:p>
        </w:tc>
        <w:tc>
          <w:tcPr>
            <w:tcW w:w="1032" w:type="dxa"/>
          </w:tcPr>
          <w:p w:rsidR="00A3638C" w:rsidRPr="00B8472B" w:rsidRDefault="00A3638C" w:rsidP="00A3638C">
            <w:pPr>
              <w:jc w:val="center"/>
            </w:pPr>
            <w:r w:rsidRPr="00B8472B">
              <w:t>1837  b</w:t>
            </w:r>
          </w:p>
        </w:tc>
        <w:tc>
          <w:tcPr>
            <w:tcW w:w="1112" w:type="dxa"/>
            <w:vAlign w:val="center"/>
          </w:tcPr>
          <w:p w:rsidR="00A3638C" w:rsidRPr="009E3D9C" w:rsidRDefault="00A3638C" w:rsidP="00A3638C">
            <w:pPr>
              <w:jc w:val="center"/>
            </w:pPr>
            <w:r w:rsidRPr="009E3D9C">
              <w:t>148.9  a</w:t>
            </w:r>
          </w:p>
        </w:tc>
        <w:tc>
          <w:tcPr>
            <w:tcW w:w="1135" w:type="dxa"/>
            <w:vAlign w:val="center"/>
          </w:tcPr>
          <w:p w:rsidR="00A3638C" w:rsidRPr="009E3D9C" w:rsidRDefault="00A3638C" w:rsidP="00A3638C">
            <w:pPr>
              <w:jc w:val="center"/>
            </w:pPr>
            <w:r w:rsidRPr="009E3D9C">
              <w:t>2.797  a</w:t>
            </w:r>
          </w:p>
        </w:tc>
        <w:tc>
          <w:tcPr>
            <w:tcW w:w="1112" w:type="dxa"/>
            <w:vAlign w:val="center"/>
          </w:tcPr>
          <w:p w:rsidR="00A3638C" w:rsidRPr="009E3D9C" w:rsidRDefault="00A3638C" w:rsidP="00A3638C">
            <w:pPr>
              <w:jc w:val="center"/>
            </w:pPr>
            <w:r w:rsidRPr="009E3D9C">
              <w:t>382.2  a</w:t>
            </w:r>
          </w:p>
        </w:tc>
        <w:tc>
          <w:tcPr>
            <w:tcW w:w="1122" w:type="dxa"/>
            <w:vAlign w:val="center"/>
          </w:tcPr>
          <w:p w:rsidR="00A3638C" w:rsidRPr="009E3D9C" w:rsidRDefault="00A3638C" w:rsidP="00A3638C">
            <w:pPr>
              <w:jc w:val="center"/>
            </w:pPr>
            <w:r w:rsidRPr="009E3D9C">
              <w:t>7.938  a</w:t>
            </w:r>
          </w:p>
        </w:tc>
      </w:tr>
      <w:tr w:rsidR="00A3638C" w:rsidRPr="002B3246" w:rsidTr="00A3638C">
        <w:trPr>
          <w:trHeight w:val="450"/>
        </w:trPr>
        <w:tc>
          <w:tcPr>
            <w:tcW w:w="1414" w:type="dxa"/>
          </w:tcPr>
          <w:p w:rsidR="00A3638C" w:rsidRPr="002B3246" w:rsidRDefault="00A3638C" w:rsidP="00A3638C">
            <w:r w:rsidRPr="002B3246">
              <w:t>S</w:t>
            </w:r>
            <w:r w:rsidRPr="002B3246">
              <w:rPr>
                <w:vertAlign w:val="subscript"/>
              </w:rPr>
              <w:t>3</w:t>
            </w:r>
            <w:r w:rsidRPr="002B3246">
              <w:t xml:space="preserve"> (15</w:t>
            </w:r>
            <w:r w:rsidRPr="002B3246">
              <w:rPr>
                <w:vertAlign w:val="superscript"/>
              </w:rPr>
              <w:t>th</w:t>
            </w:r>
            <w:r w:rsidRPr="002B3246">
              <w:t xml:space="preserve"> April)</w:t>
            </w:r>
          </w:p>
        </w:tc>
        <w:tc>
          <w:tcPr>
            <w:tcW w:w="885" w:type="dxa"/>
            <w:vAlign w:val="center"/>
          </w:tcPr>
          <w:p w:rsidR="00A3638C" w:rsidRPr="002B3246" w:rsidRDefault="00A3638C" w:rsidP="00A3638C">
            <w:pPr>
              <w:jc w:val="center"/>
            </w:pPr>
            <w:r w:rsidRPr="002B3246">
              <w:t>2.946  a</w:t>
            </w:r>
          </w:p>
        </w:tc>
        <w:tc>
          <w:tcPr>
            <w:tcW w:w="867" w:type="dxa"/>
            <w:vAlign w:val="center"/>
          </w:tcPr>
          <w:p w:rsidR="00A3638C" w:rsidRPr="002B3246" w:rsidRDefault="00A3638C" w:rsidP="00A3638C">
            <w:pPr>
              <w:jc w:val="center"/>
            </w:pPr>
            <w:r w:rsidRPr="002B3246">
              <w:t>19.30    c</w:t>
            </w:r>
          </w:p>
        </w:tc>
        <w:tc>
          <w:tcPr>
            <w:tcW w:w="968" w:type="dxa"/>
          </w:tcPr>
          <w:p w:rsidR="00A3638C" w:rsidRPr="00B8472B" w:rsidRDefault="00A3638C" w:rsidP="00A3638C">
            <w:pPr>
              <w:jc w:val="center"/>
            </w:pPr>
            <w:r w:rsidRPr="00B8472B">
              <w:t>1244 c</w:t>
            </w:r>
          </w:p>
        </w:tc>
        <w:tc>
          <w:tcPr>
            <w:tcW w:w="1032" w:type="dxa"/>
          </w:tcPr>
          <w:p w:rsidR="00A3638C" w:rsidRPr="00B8472B" w:rsidRDefault="00A3638C" w:rsidP="00A3638C">
            <w:pPr>
              <w:jc w:val="center"/>
            </w:pPr>
            <w:r w:rsidRPr="00B8472B">
              <w:t>1098 c</w:t>
            </w:r>
          </w:p>
        </w:tc>
        <w:tc>
          <w:tcPr>
            <w:tcW w:w="1112" w:type="dxa"/>
            <w:vAlign w:val="center"/>
          </w:tcPr>
          <w:p w:rsidR="00A3638C" w:rsidRPr="009E3D9C" w:rsidRDefault="00A3638C" w:rsidP="00A3638C">
            <w:pPr>
              <w:jc w:val="center"/>
            </w:pPr>
            <w:r w:rsidRPr="009E3D9C">
              <w:t>124.4   b</w:t>
            </w:r>
          </w:p>
        </w:tc>
        <w:tc>
          <w:tcPr>
            <w:tcW w:w="1135" w:type="dxa"/>
            <w:vAlign w:val="center"/>
          </w:tcPr>
          <w:p w:rsidR="00A3638C" w:rsidRPr="009E3D9C" w:rsidRDefault="00A3638C" w:rsidP="00A3638C">
            <w:pPr>
              <w:jc w:val="center"/>
            </w:pPr>
            <w:r w:rsidRPr="009E3D9C">
              <w:t>2.029    c</w:t>
            </w:r>
          </w:p>
        </w:tc>
        <w:tc>
          <w:tcPr>
            <w:tcW w:w="1112" w:type="dxa"/>
            <w:vAlign w:val="center"/>
          </w:tcPr>
          <w:p w:rsidR="00A3638C" w:rsidRPr="009E3D9C" w:rsidRDefault="00A3638C" w:rsidP="00A3638C">
            <w:pPr>
              <w:jc w:val="center"/>
            </w:pPr>
            <w:r w:rsidRPr="009E3D9C">
              <w:t>317.8   b</w:t>
            </w:r>
          </w:p>
        </w:tc>
        <w:tc>
          <w:tcPr>
            <w:tcW w:w="1122" w:type="dxa"/>
            <w:vAlign w:val="center"/>
          </w:tcPr>
          <w:p w:rsidR="00A3638C" w:rsidRPr="009E3D9C" w:rsidRDefault="00A3638C" w:rsidP="00A3638C">
            <w:pPr>
              <w:jc w:val="center"/>
            </w:pPr>
            <w:r w:rsidRPr="009E3D9C">
              <w:t>6.733   b</w:t>
            </w:r>
          </w:p>
        </w:tc>
      </w:tr>
      <w:tr w:rsidR="00A3638C" w:rsidRPr="002B3246" w:rsidTr="00A3638C">
        <w:trPr>
          <w:trHeight w:val="433"/>
        </w:trPr>
        <w:tc>
          <w:tcPr>
            <w:tcW w:w="1414" w:type="dxa"/>
          </w:tcPr>
          <w:p w:rsidR="00A3638C" w:rsidRPr="002B3246" w:rsidRDefault="00A3638C" w:rsidP="00A3638C">
            <w:r w:rsidRPr="002B3246">
              <w:t>S</w:t>
            </w:r>
            <w:r w:rsidRPr="002B3246">
              <w:rPr>
                <w:vertAlign w:val="subscript"/>
              </w:rPr>
              <w:t>4</w:t>
            </w:r>
            <w:r w:rsidRPr="002B3246">
              <w:t xml:space="preserve"> (30</w:t>
            </w:r>
            <w:r w:rsidRPr="002B3246">
              <w:rPr>
                <w:vertAlign w:val="superscript"/>
              </w:rPr>
              <w:t>th</w:t>
            </w:r>
            <w:r w:rsidRPr="002B3246">
              <w:t xml:space="preserve"> April)</w:t>
            </w:r>
          </w:p>
        </w:tc>
        <w:tc>
          <w:tcPr>
            <w:tcW w:w="885" w:type="dxa"/>
            <w:vAlign w:val="center"/>
          </w:tcPr>
          <w:p w:rsidR="00A3638C" w:rsidRPr="002B3246" w:rsidRDefault="00A3638C" w:rsidP="00A3638C">
            <w:pPr>
              <w:jc w:val="center"/>
            </w:pPr>
            <w:r w:rsidRPr="002B3246">
              <w:t>2.846   b</w:t>
            </w:r>
          </w:p>
        </w:tc>
        <w:tc>
          <w:tcPr>
            <w:tcW w:w="867" w:type="dxa"/>
            <w:vAlign w:val="center"/>
          </w:tcPr>
          <w:p w:rsidR="00A3638C" w:rsidRPr="002B3246" w:rsidRDefault="00A3638C" w:rsidP="00A3638C">
            <w:pPr>
              <w:jc w:val="center"/>
            </w:pPr>
            <w:r w:rsidRPr="002B3246">
              <w:t>19.79    c</w:t>
            </w:r>
          </w:p>
        </w:tc>
        <w:tc>
          <w:tcPr>
            <w:tcW w:w="968" w:type="dxa"/>
          </w:tcPr>
          <w:p w:rsidR="00A3638C" w:rsidRPr="00B8472B" w:rsidRDefault="00A3638C" w:rsidP="00A3638C">
            <w:pPr>
              <w:jc w:val="center"/>
            </w:pPr>
            <w:r w:rsidRPr="00B8472B">
              <w:t>1120 c</w:t>
            </w:r>
          </w:p>
        </w:tc>
        <w:tc>
          <w:tcPr>
            <w:tcW w:w="1032" w:type="dxa"/>
          </w:tcPr>
          <w:p w:rsidR="00A3638C" w:rsidRPr="00B8472B" w:rsidRDefault="00A3638C" w:rsidP="00A3638C">
            <w:pPr>
              <w:jc w:val="center"/>
            </w:pPr>
            <w:r w:rsidRPr="00B8472B">
              <w:t>977 c</w:t>
            </w:r>
          </w:p>
        </w:tc>
        <w:tc>
          <w:tcPr>
            <w:tcW w:w="1112" w:type="dxa"/>
            <w:vAlign w:val="center"/>
          </w:tcPr>
          <w:p w:rsidR="00A3638C" w:rsidRPr="009E3D9C" w:rsidRDefault="00A3638C" w:rsidP="00A3638C">
            <w:pPr>
              <w:jc w:val="center"/>
            </w:pPr>
            <w:r w:rsidRPr="009E3D9C">
              <w:t>93.33    c</w:t>
            </w:r>
          </w:p>
        </w:tc>
        <w:tc>
          <w:tcPr>
            <w:tcW w:w="1135" w:type="dxa"/>
            <w:vAlign w:val="center"/>
          </w:tcPr>
          <w:p w:rsidR="00A3638C" w:rsidRPr="009E3D9C" w:rsidRDefault="00A3638C" w:rsidP="00A3638C">
            <w:pPr>
              <w:jc w:val="center"/>
            </w:pPr>
            <w:r w:rsidRPr="009E3D9C">
              <w:t>2.402   b</w:t>
            </w:r>
          </w:p>
        </w:tc>
        <w:tc>
          <w:tcPr>
            <w:tcW w:w="1112" w:type="dxa"/>
            <w:vAlign w:val="center"/>
          </w:tcPr>
          <w:p w:rsidR="00A3638C" w:rsidRPr="009E3D9C" w:rsidRDefault="00A3638C" w:rsidP="00A3638C">
            <w:pPr>
              <w:jc w:val="center"/>
            </w:pPr>
            <w:r w:rsidRPr="009E3D9C">
              <w:t>277.8    c</w:t>
            </w:r>
          </w:p>
        </w:tc>
        <w:tc>
          <w:tcPr>
            <w:tcW w:w="1122" w:type="dxa"/>
            <w:vAlign w:val="center"/>
          </w:tcPr>
          <w:p w:rsidR="00A3638C" w:rsidRPr="009E3D9C" w:rsidRDefault="00A3638C" w:rsidP="00A3638C">
            <w:pPr>
              <w:jc w:val="center"/>
            </w:pPr>
            <w:r w:rsidRPr="009E3D9C">
              <w:t>7.452  a</w:t>
            </w:r>
          </w:p>
        </w:tc>
      </w:tr>
      <w:tr w:rsidR="00A3638C" w:rsidRPr="002B3246" w:rsidTr="00A3638C">
        <w:trPr>
          <w:trHeight w:val="450"/>
        </w:trPr>
        <w:tc>
          <w:tcPr>
            <w:tcW w:w="1414" w:type="dxa"/>
          </w:tcPr>
          <w:p w:rsidR="00A3638C" w:rsidRPr="002B3246" w:rsidRDefault="00A3638C" w:rsidP="00A3638C">
            <w:pPr>
              <w:rPr>
                <w:vertAlign w:val="subscript"/>
              </w:rPr>
            </w:pPr>
            <w:r w:rsidRPr="002B3246">
              <w:t>LSD</w:t>
            </w:r>
            <w:r w:rsidRPr="002B3246">
              <w:rPr>
                <w:vertAlign w:val="subscript"/>
              </w:rPr>
              <w:t>0.05</w:t>
            </w:r>
          </w:p>
        </w:tc>
        <w:tc>
          <w:tcPr>
            <w:tcW w:w="885" w:type="dxa"/>
            <w:vAlign w:val="center"/>
          </w:tcPr>
          <w:p w:rsidR="00A3638C" w:rsidRPr="002B3246" w:rsidRDefault="00A3638C" w:rsidP="00A3638C">
            <w:pPr>
              <w:jc w:val="center"/>
            </w:pPr>
            <w:r w:rsidRPr="002B3246">
              <w:t>0.093</w:t>
            </w:r>
          </w:p>
        </w:tc>
        <w:tc>
          <w:tcPr>
            <w:tcW w:w="867" w:type="dxa"/>
            <w:vAlign w:val="center"/>
          </w:tcPr>
          <w:p w:rsidR="00A3638C" w:rsidRPr="002B3246" w:rsidRDefault="00A3638C" w:rsidP="00A3638C">
            <w:pPr>
              <w:jc w:val="center"/>
            </w:pPr>
            <w:r w:rsidRPr="002B3246">
              <w:t>0.665</w:t>
            </w:r>
          </w:p>
        </w:tc>
        <w:tc>
          <w:tcPr>
            <w:tcW w:w="968" w:type="dxa"/>
            <w:vAlign w:val="center"/>
          </w:tcPr>
          <w:p w:rsidR="00A3638C" w:rsidRPr="00B8472B" w:rsidRDefault="00A3638C" w:rsidP="00A3638C">
            <w:pPr>
              <w:jc w:val="center"/>
            </w:pPr>
            <w:r w:rsidRPr="00B8472B">
              <w:t>**</w:t>
            </w:r>
          </w:p>
        </w:tc>
        <w:tc>
          <w:tcPr>
            <w:tcW w:w="1032" w:type="dxa"/>
            <w:vAlign w:val="center"/>
          </w:tcPr>
          <w:p w:rsidR="00A3638C" w:rsidRPr="00B8472B" w:rsidRDefault="00A3638C" w:rsidP="00A3638C">
            <w:pPr>
              <w:jc w:val="center"/>
            </w:pPr>
            <w:r w:rsidRPr="00B8472B">
              <w:t>**</w:t>
            </w:r>
          </w:p>
        </w:tc>
        <w:tc>
          <w:tcPr>
            <w:tcW w:w="1112" w:type="dxa"/>
            <w:vAlign w:val="center"/>
          </w:tcPr>
          <w:p w:rsidR="00A3638C" w:rsidRPr="009E3D9C" w:rsidRDefault="00A3638C" w:rsidP="00A3638C">
            <w:pPr>
              <w:jc w:val="center"/>
            </w:pPr>
            <w:r w:rsidRPr="009E3D9C">
              <w:t>95.56    c</w:t>
            </w:r>
          </w:p>
        </w:tc>
        <w:tc>
          <w:tcPr>
            <w:tcW w:w="1135" w:type="dxa"/>
            <w:vAlign w:val="center"/>
          </w:tcPr>
          <w:p w:rsidR="00A3638C" w:rsidRPr="009E3D9C" w:rsidRDefault="00A3638C" w:rsidP="00A3638C">
            <w:pPr>
              <w:jc w:val="center"/>
            </w:pPr>
            <w:r w:rsidRPr="009E3D9C">
              <w:t>1.744     d</w:t>
            </w:r>
          </w:p>
        </w:tc>
        <w:tc>
          <w:tcPr>
            <w:tcW w:w="1112" w:type="dxa"/>
            <w:vAlign w:val="center"/>
          </w:tcPr>
          <w:p w:rsidR="00A3638C" w:rsidRPr="009E3D9C" w:rsidRDefault="00A3638C" w:rsidP="00A3638C">
            <w:pPr>
              <w:jc w:val="center"/>
            </w:pPr>
            <w:r w:rsidRPr="009E3D9C">
              <w:t xml:space="preserve">295.6   </w:t>
            </w:r>
            <w:proofErr w:type="spellStart"/>
            <w:r w:rsidRPr="009E3D9C">
              <w:t>bc</w:t>
            </w:r>
            <w:proofErr w:type="spellEnd"/>
          </w:p>
        </w:tc>
        <w:tc>
          <w:tcPr>
            <w:tcW w:w="1122" w:type="dxa"/>
            <w:vAlign w:val="center"/>
          </w:tcPr>
          <w:p w:rsidR="00A3638C" w:rsidRPr="009E3D9C" w:rsidRDefault="00A3638C" w:rsidP="00A3638C">
            <w:pPr>
              <w:jc w:val="center"/>
            </w:pPr>
            <w:r w:rsidRPr="009E3D9C">
              <w:t>5.723    c</w:t>
            </w:r>
          </w:p>
        </w:tc>
      </w:tr>
      <w:tr w:rsidR="00A3638C" w:rsidRPr="002B3246" w:rsidTr="00A3638C">
        <w:trPr>
          <w:trHeight w:val="450"/>
        </w:trPr>
        <w:tc>
          <w:tcPr>
            <w:tcW w:w="1414" w:type="dxa"/>
          </w:tcPr>
          <w:p w:rsidR="00A3638C" w:rsidRPr="002B3246" w:rsidRDefault="00A3638C" w:rsidP="00A3638C">
            <w:r w:rsidRPr="002B3246">
              <w:t>Level of significance</w:t>
            </w:r>
          </w:p>
        </w:tc>
        <w:tc>
          <w:tcPr>
            <w:tcW w:w="885" w:type="dxa"/>
            <w:vAlign w:val="center"/>
          </w:tcPr>
          <w:p w:rsidR="00A3638C" w:rsidRPr="002B3246" w:rsidRDefault="00A3638C" w:rsidP="00A3638C">
            <w:pPr>
              <w:jc w:val="center"/>
            </w:pPr>
            <w:r w:rsidRPr="002B3246">
              <w:t>**</w:t>
            </w:r>
          </w:p>
        </w:tc>
        <w:tc>
          <w:tcPr>
            <w:tcW w:w="867" w:type="dxa"/>
            <w:vAlign w:val="center"/>
          </w:tcPr>
          <w:p w:rsidR="00A3638C" w:rsidRPr="002B3246" w:rsidRDefault="00A3638C" w:rsidP="00A3638C">
            <w:pPr>
              <w:jc w:val="center"/>
            </w:pPr>
            <w:r w:rsidRPr="002B3246">
              <w:t>**</w:t>
            </w:r>
          </w:p>
        </w:tc>
        <w:tc>
          <w:tcPr>
            <w:tcW w:w="968" w:type="dxa"/>
            <w:vAlign w:val="center"/>
          </w:tcPr>
          <w:p w:rsidR="00A3638C" w:rsidRPr="00B8472B" w:rsidRDefault="00A3638C" w:rsidP="00A3638C">
            <w:pPr>
              <w:jc w:val="center"/>
            </w:pPr>
            <w:r w:rsidRPr="00B8472B">
              <w:t>6.65</w:t>
            </w:r>
          </w:p>
        </w:tc>
        <w:tc>
          <w:tcPr>
            <w:tcW w:w="1032" w:type="dxa"/>
            <w:vAlign w:val="center"/>
          </w:tcPr>
          <w:p w:rsidR="00A3638C" w:rsidRPr="00B8472B" w:rsidRDefault="00A3638C" w:rsidP="00A3638C">
            <w:pPr>
              <w:jc w:val="center"/>
            </w:pPr>
            <w:r w:rsidRPr="00B8472B">
              <w:t>7.96</w:t>
            </w:r>
          </w:p>
        </w:tc>
        <w:tc>
          <w:tcPr>
            <w:tcW w:w="1112" w:type="dxa"/>
            <w:vAlign w:val="center"/>
          </w:tcPr>
          <w:p w:rsidR="00A3638C" w:rsidRPr="009E3D9C" w:rsidRDefault="00A3638C" w:rsidP="00A3638C">
            <w:pPr>
              <w:jc w:val="center"/>
            </w:pPr>
            <w:r w:rsidRPr="009E3D9C">
              <w:t>**</w:t>
            </w:r>
          </w:p>
        </w:tc>
        <w:tc>
          <w:tcPr>
            <w:tcW w:w="1135" w:type="dxa"/>
            <w:vAlign w:val="center"/>
          </w:tcPr>
          <w:p w:rsidR="00A3638C" w:rsidRPr="009E3D9C" w:rsidRDefault="00A3638C" w:rsidP="00A3638C">
            <w:pPr>
              <w:jc w:val="center"/>
            </w:pPr>
            <w:r w:rsidRPr="009E3D9C">
              <w:t>**</w:t>
            </w:r>
          </w:p>
        </w:tc>
        <w:tc>
          <w:tcPr>
            <w:tcW w:w="1112" w:type="dxa"/>
            <w:vAlign w:val="center"/>
          </w:tcPr>
          <w:p w:rsidR="00A3638C" w:rsidRPr="009E3D9C" w:rsidRDefault="00A3638C" w:rsidP="00A3638C">
            <w:pPr>
              <w:jc w:val="center"/>
            </w:pPr>
            <w:r w:rsidRPr="009E3D9C">
              <w:t>**</w:t>
            </w:r>
          </w:p>
        </w:tc>
        <w:tc>
          <w:tcPr>
            <w:tcW w:w="1122" w:type="dxa"/>
            <w:vAlign w:val="center"/>
          </w:tcPr>
          <w:p w:rsidR="00A3638C" w:rsidRPr="009E3D9C" w:rsidRDefault="00A3638C" w:rsidP="00A3638C">
            <w:pPr>
              <w:jc w:val="center"/>
            </w:pPr>
            <w:r w:rsidRPr="009E3D9C">
              <w:t>**</w:t>
            </w:r>
          </w:p>
        </w:tc>
      </w:tr>
      <w:tr w:rsidR="00A3638C" w:rsidRPr="002B3246" w:rsidTr="00A3638C">
        <w:trPr>
          <w:trHeight w:val="217"/>
        </w:trPr>
        <w:tc>
          <w:tcPr>
            <w:tcW w:w="1414" w:type="dxa"/>
          </w:tcPr>
          <w:p w:rsidR="00A3638C" w:rsidRPr="002B3246" w:rsidRDefault="00A3638C" w:rsidP="00A3638C">
            <w:r w:rsidRPr="002B3246">
              <w:t>CV (%)</w:t>
            </w:r>
          </w:p>
        </w:tc>
        <w:tc>
          <w:tcPr>
            <w:tcW w:w="885" w:type="dxa"/>
            <w:vAlign w:val="center"/>
          </w:tcPr>
          <w:p w:rsidR="00A3638C" w:rsidRPr="002B3246" w:rsidRDefault="00A3638C" w:rsidP="00A3638C">
            <w:pPr>
              <w:jc w:val="center"/>
            </w:pPr>
            <w:r w:rsidRPr="002B3246">
              <w:t>3.16</w:t>
            </w:r>
          </w:p>
        </w:tc>
        <w:tc>
          <w:tcPr>
            <w:tcW w:w="867" w:type="dxa"/>
            <w:vAlign w:val="center"/>
          </w:tcPr>
          <w:p w:rsidR="00A3638C" w:rsidRPr="002B3246" w:rsidRDefault="00A3638C" w:rsidP="00A3638C">
            <w:pPr>
              <w:jc w:val="center"/>
            </w:pPr>
            <w:r w:rsidRPr="002B3246">
              <w:t>3.33</w:t>
            </w:r>
          </w:p>
        </w:tc>
        <w:tc>
          <w:tcPr>
            <w:tcW w:w="968" w:type="dxa"/>
          </w:tcPr>
          <w:p w:rsidR="00A3638C" w:rsidRPr="00B8472B" w:rsidRDefault="00A3638C" w:rsidP="00A3638C">
            <w:pPr>
              <w:jc w:val="center"/>
            </w:pPr>
            <w:r w:rsidRPr="00B8472B">
              <w:t>2458  a</w:t>
            </w:r>
          </w:p>
        </w:tc>
        <w:tc>
          <w:tcPr>
            <w:tcW w:w="1032" w:type="dxa"/>
          </w:tcPr>
          <w:p w:rsidR="00A3638C" w:rsidRPr="00B8472B" w:rsidRDefault="00A3638C" w:rsidP="00A3638C">
            <w:pPr>
              <w:jc w:val="center"/>
            </w:pPr>
            <w:r w:rsidRPr="00B8472B">
              <w:t>2304  a</w:t>
            </w:r>
          </w:p>
        </w:tc>
        <w:tc>
          <w:tcPr>
            <w:tcW w:w="1112" w:type="dxa"/>
            <w:vAlign w:val="center"/>
          </w:tcPr>
          <w:p w:rsidR="00A3638C" w:rsidRPr="009E3D9C" w:rsidRDefault="00A3638C" w:rsidP="00A3638C">
            <w:pPr>
              <w:jc w:val="center"/>
            </w:pPr>
            <w:r w:rsidRPr="009E3D9C">
              <w:t>8.11</w:t>
            </w:r>
          </w:p>
        </w:tc>
        <w:tc>
          <w:tcPr>
            <w:tcW w:w="1135" w:type="dxa"/>
            <w:vAlign w:val="center"/>
          </w:tcPr>
          <w:p w:rsidR="00A3638C" w:rsidRPr="009E3D9C" w:rsidRDefault="00A3638C" w:rsidP="00A3638C">
            <w:pPr>
              <w:jc w:val="center"/>
            </w:pPr>
            <w:r w:rsidRPr="009E3D9C">
              <w:t>8.52</w:t>
            </w:r>
          </w:p>
        </w:tc>
        <w:tc>
          <w:tcPr>
            <w:tcW w:w="1112" w:type="dxa"/>
            <w:vAlign w:val="center"/>
          </w:tcPr>
          <w:p w:rsidR="00A3638C" w:rsidRPr="009E3D9C" w:rsidRDefault="00A3638C" w:rsidP="00A3638C">
            <w:pPr>
              <w:jc w:val="center"/>
            </w:pPr>
            <w:r w:rsidRPr="009E3D9C">
              <w:t>7.28</w:t>
            </w:r>
          </w:p>
        </w:tc>
        <w:tc>
          <w:tcPr>
            <w:tcW w:w="1122" w:type="dxa"/>
            <w:vAlign w:val="center"/>
          </w:tcPr>
          <w:p w:rsidR="00A3638C" w:rsidRPr="009E3D9C" w:rsidRDefault="00A3638C" w:rsidP="00A3638C">
            <w:pPr>
              <w:jc w:val="center"/>
            </w:pPr>
            <w:r w:rsidRPr="009E3D9C">
              <w:t>7.93</w:t>
            </w:r>
          </w:p>
        </w:tc>
      </w:tr>
    </w:tbl>
    <w:p w:rsidR="00E82F3F" w:rsidRDefault="00E82F3F" w:rsidP="00E82F3F">
      <w:pPr>
        <w:rPr>
          <w:rFonts w:ascii="Book Antiqua" w:hAnsi="Book Antiqua"/>
        </w:rPr>
      </w:pPr>
    </w:p>
    <w:p w:rsidR="00E82F3F" w:rsidRPr="008E5FB1" w:rsidRDefault="00E82F3F" w:rsidP="00E82F3F">
      <w:pPr>
        <w:rPr>
          <w:rFonts w:ascii="Book Antiqua" w:hAnsi="Book Antiqua"/>
        </w:rPr>
      </w:pPr>
      <w:r w:rsidRPr="008E5FB1">
        <w:rPr>
          <w:rFonts w:ascii="Book Antiqua" w:hAnsi="Book Antiqua"/>
        </w:rPr>
        <w:t xml:space="preserve">** = Significant at 1% level of </w:t>
      </w:r>
      <w:proofErr w:type="gramStart"/>
      <w:r w:rsidRPr="008E5FB1">
        <w:rPr>
          <w:rFonts w:ascii="Book Antiqua" w:hAnsi="Book Antiqua"/>
        </w:rPr>
        <w:t>probability</w:t>
      </w:r>
      <w:r>
        <w:rPr>
          <w:rFonts w:ascii="Book Antiqua" w:hAnsi="Book Antiqua"/>
        </w:rPr>
        <w:t xml:space="preserve"> ,</w:t>
      </w:r>
      <w:proofErr w:type="gramEnd"/>
      <w:r>
        <w:rPr>
          <w:rFonts w:ascii="Book Antiqua" w:hAnsi="Book Antiqua"/>
        </w:rPr>
        <w:t xml:space="preserve"> </w:t>
      </w:r>
      <w:r w:rsidRPr="008E5FB1">
        <w:rPr>
          <w:rFonts w:ascii="Book Antiqua" w:hAnsi="Book Antiqua"/>
        </w:rPr>
        <w:t>* = Significant at 5% level of probability</w:t>
      </w:r>
    </w:p>
    <w:p w:rsidR="00A503D6" w:rsidRDefault="00E82F3F" w:rsidP="00E82F3F">
      <w:pPr>
        <w:pStyle w:val="NoSpacing"/>
        <w:spacing w:line="360" w:lineRule="auto"/>
        <w:jc w:val="both"/>
        <w:rPr>
          <w:rFonts w:ascii="Book Antiqua" w:hAnsi="Book Antiqua"/>
          <w:sz w:val="24"/>
          <w:szCs w:val="24"/>
        </w:rPr>
      </w:pPr>
      <w:r w:rsidRPr="008E5FB1">
        <w:rPr>
          <w:rFonts w:ascii="Book Antiqua" w:hAnsi="Book Antiqua"/>
        </w:rPr>
        <w:t>NS = Not significant</w:t>
      </w:r>
    </w:p>
    <w:p w:rsidR="00E82F3F" w:rsidRDefault="00E82F3F" w:rsidP="00274768">
      <w:pPr>
        <w:pStyle w:val="NoSpacing"/>
        <w:spacing w:line="360" w:lineRule="auto"/>
        <w:jc w:val="both"/>
        <w:rPr>
          <w:rFonts w:ascii="Book Antiqua" w:hAnsi="Book Antiqua"/>
          <w:b/>
          <w:sz w:val="24"/>
          <w:szCs w:val="24"/>
        </w:rPr>
      </w:pPr>
    </w:p>
    <w:p w:rsidR="00AC33F3" w:rsidRDefault="00AC33F3" w:rsidP="00274768">
      <w:pPr>
        <w:pStyle w:val="NoSpacing"/>
        <w:spacing w:line="360" w:lineRule="auto"/>
        <w:jc w:val="both"/>
        <w:rPr>
          <w:rFonts w:ascii="Book Antiqua" w:hAnsi="Book Antiqua"/>
          <w:b/>
          <w:sz w:val="24"/>
          <w:szCs w:val="24"/>
        </w:rPr>
      </w:pPr>
    </w:p>
    <w:p w:rsidR="00AC33F3" w:rsidRDefault="00AC33F3" w:rsidP="00274768">
      <w:pPr>
        <w:pStyle w:val="NoSpacing"/>
        <w:spacing w:line="360" w:lineRule="auto"/>
        <w:jc w:val="both"/>
        <w:rPr>
          <w:rFonts w:ascii="Book Antiqua" w:hAnsi="Book Antiqua"/>
          <w:b/>
          <w:sz w:val="24"/>
          <w:szCs w:val="24"/>
        </w:rPr>
      </w:pPr>
    </w:p>
    <w:p w:rsidR="00AC33F3" w:rsidRDefault="00AC33F3" w:rsidP="00274768">
      <w:pPr>
        <w:pStyle w:val="NoSpacing"/>
        <w:spacing w:line="360" w:lineRule="auto"/>
        <w:jc w:val="both"/>
        <w:rPr>
          <w:rFonts w:ascii="Book Antiqua" w:hAnsi="Book Antiqua"/>
          <w:b/>
          <w:sz w:val="24"/>
          <w:szCs w:val="24"/>
        </w:rPr>
      </w:pPr>
    </w:p>
    <w:p w:rsidR="00274768" w:rsidRDefault="00274768" w:rsidP="00274768">
      <w:pPr>
        <w:pStyle w:val="NoSpacing"/>
        <w:spacing w:line="360" w:lineRule="auto"/>
        <w:jc w:val="both"/>
        <w:rPr>
          <w:rFonts w:ascii="Book Antiqua" w:hAnsi="Book Antiqua"/>
          <w:sz w:val="24"/>
          <w:szCs w:val="24"/>
        </w:rPr>
      </w:pPr>
      <w:r w:rsidRPr="008E5FB1">
        <w:rPr>
          <w:rFonts w:ascii="Book Antiqua" w:hAnsi="Book Antiqua"/>
          <w:b/>
          <w:sz w:val="24"/>
          <w:szCs w:val="24"/>
        </w:rPr>
        <w:t>Interaction effect of sowing date and variety</w:t>
      </w:r>
    </w:p>
    <w:p w:rsidR="00A503D6" w:rsidRPr="008E5FB1" w:rsidRDefault="00E82F3F" w:rsidP="00A503D6">
      <w:pPr>
        <w:pStyle w:val="NoSpacing"/>
        <w:spacing w:line="360" w:lineRule="auto"/>
        <w:jc w:val="both"/>
        <w:rPr>
          <w:rFonts w:ascii="Book Antiqua" w:hAnsi="Book Antiqua"/>
          <w:sz w:val="24"/>
          <w:szCs w:val="24"/>
        </w:rPr>
      </w:pPr>
      <w:r>
        <w:rPr>
          <w:rFonts w:ascii="Book Antiqua" w:hAnsi="Book Antiqua"/>
          <w:szCs w:val="20"/>
        </w:rPr>
        <w:t>T</w:t>
      </w:r>
      <w:r w:rsidR="00A503D6" w:rsidRPr="008E5FB1">
        <w:rPr>
          <w:rFonts w:ascii="Book Antiqua" w:hAnsi="Book Antiqua"/>
          <w:szCs w:val="20"/>
        </w:rPr>
        <w:t xml:space="preserve">he highest </w:t>
      </w:r>
      <w:proofErr w:type="gramStart"/>
      <w:r w:rsidR="00A503D6" w:rsidRPr="008E5FB1">
        <w:rPr>
          <w:rFonts w:ascii="Book Antiqua" w:hAnsi="Book Antiqua"/>
          <w:szCs w:val="20"/>
        </w:rPr>
        <w:t xml:space="preserve">plant </w:t>
      </w:r>
      <w:r>
        <w:rPr>
          <w:rFonts w:ascii="Book Antiqua" w:hAnsi="Book Antiqua"/>
          <w:szCs w:val="20"/>
        </w:rPr>
        <w:t xml:space="preserve"> </w:t>
      </w:r>
      <w:r w:rsidR="00A503D6" w:rsidRPr="008E5FB1">
        <w:rPr>
          <w:rFonts w:ascii="Book Antiqua" w:hAnsi="Book Antiqua"/>
          <w:szCs w:val="20"/>
        </w:rPr>
        <w:t>height</w:t>
      </w:r>
      <w:proofErr w:type="gramEnd"/>
      <w:r w:rsidR="00A503D6" w:rsidRPr="008E5FB1">
        <w:rPr>
          <w:rFonts w:ascii="Book Antiqua" w:hAnsi="Book Antiqua"/>
          <w:szCs w:val="20"/>
        </w:rPr>
        <w:t xml:space="preserve"> (3.22 m) was observed in variety BJC-2142 sown on 30</w:t>
      </w:r>
      <w:r w:rsidR="00A503D6" w:rsidRPr="008E5FB1">
        <w:rPr>
          <w:rFonts w:ascii="Book Antiqua" w:hAnsi="Book Antiqua"/>
          <w:szCs w:val="20"/>
          <w:vertAlign w:val="superscript"/>
        </w:rPr>
        <w:t>th</w:t>
      </w:r>
      <w:r w:rsidR="00A503D6" w:rsidRPr="008E5FB1">
        <w:rPr>
          <w:rFonts w:ascii="Book Antiqua" w:hAnsi="Book Antiqua"/>
          <w:szCs w:val="20"/>
        </w:rPr>
        <w:t xml:space="preserve"> March</w:t>
      </w:r>
      <w:r>
        <w:rPr>
          <w:rFonts w:ascii="Book Antiqua" w:hAnsi="Book Antiqua"/>
          <w:szCs w:val="20"/>
        </w:rPr>
        <w:t xml:space="preserve"> and t</w:t>
      </w:r>
      <w:r w:rsidR="00A503D6" w:rsidRPr="008E5FB1">
        <w:rPr>
          <w:rFonts w:ascii="Book Antiqua" w:hAnsi="Book Antiqua"/>
          <w:szCs w:val="20"/>
        </w:rPr>
        <w:t>he lowest plant height (2.68 m) was observed from variety BJC-2142 when sown on 30 April.</w:t>
      </w:r>
      <w:r w:rsidR="00A503D6" w:rsidRPr="00A503D6">
        <w:rPr>
          <w:rFonts w:ascii="Book Antiqua" w:hAnsi="Book Antiqua"/>
          <w:bCs/>
        </w:rPr>
        <w:t xml:space="preserve"> </w:t>
      </w:r>
      <w:r w:rsidR="00A503D6" w:rsidRPr="008E5FB1">
        <w:rPr>
          <w:rFonts w:ascii="Book Antiqua" w:hAnsi="Book Antiqua"/>
          <w:bCs/>
        </w:rPr>
        <w:t xml:space="preserve">The highest base diameter (22.83 mm) was observed from variety BJC-2142 when sown at </w:t>
      </w:r>
      <w:r w:rsidR="00A503D6">
        <w:rPr>
          <w:rFonts w:ascii="Book Antiqua" w:hAnsi="Book Antiqua"/>
          <w:bCs/>
        </w:rPr>
        <w:t>30 March</w:t>
      </w:r>
      <w:r w:rsidR="00A503D6" w:rsidRPr="008E5FB1">
        <w:rPr>
          <w:rFonts w:ascii="Book Antiqua" w:hAnsi="Book Antiqua"/>
          <w:bCs/>
        </w:rPr>
        <w:t xml:space="preserve">, </w:t>
      </w:r>
      <w:r>
        <w:rPr>
          <w:rFonts w:ascii="Book Antiqua" w:hAnsi="Book Antiqua"/>
          <w:bCs/>
        </w:rPr>
        <w:t>t</w:t>
      </w:r>
      <w:r w:rsidR="00A503D6" w:rsidRPr="008E5FB1">
        <w:rPr>
          <w:rFonts w:ascii="Book Antiqua" w:hAnsi="Book Antiqua"/>
          <w:bCs/>
        </w:rPr>
        <w:t>he lowest base diameter (17.79 mm) was counted from BJC-</w:t>
      </w:r>
      <w:r w:rsidR="00A503D6">
        <w:rPr>
          <w:rFonts w:ascii="Book Antiqua" w:hAnsi="Book Antiqua"/>
          <w:bCs/>
        </w:rPr>
        <w:t>2142</w:t>
      </w:r>
      <w:r w:rsidR="00A503D6" w:rsidRPr="008E5FB1">
        <w:rPr>
          <w:rFonts w:ascii="Book Antiqua" w:hAnsi="Book Antiqua"/>
          <w:bCs/>
        </w:rPr>
        <w:t xml:space="preserve"> when sown at 30 April.</w:t>
      </w:r>
      <w:r w:rsidR="00A503D6">
        <w:rPr>
          <w:rFonts w:ascii="Book Antiqua" w:hAnsi="Book Antiqua"/>
          <w:bCs/>
        </w:rPr>
        <w:t xml:space="preserve"> </w:t>
      </w:r>
      <w:r w:rsidR="00A503D6">
        <w:rPr>
          <w:rFonts w:ascii="Book Antiqua" w:hAnsi="Book Antiqua"/>
          <w:sz w:val="24"/>
          <w:szCs w:val="24"/>
        </w:rPr>
        <w:t>The h</w:t>
      </w:r>
      <w:r w:rsidR="00A503D6" w:rsidRPr="008E5FB1">
        <w:rPr>
          <w:rFonts w:ascii="Book Antiqua" w:hAnsi="Book Antiqua"/>
          <w:sz w:val="24"/>
          <w:szCs w:val="24"/>
        </w:rPr>
        <w:t>i</w:t>
      </w:r>
      <w:r w:rsidR="00A503D6">
        <w:rPr>
          <w:rFonts w:ascii="Book Antiqua" w:hAnsi="Book Antiqua"/>
          <w:sz w:val="24"/>
          <w:szCs w:val="24"/>
        </w:rPr>
        <w:t>ghest green weight with leaf (2</w:t>
      </w:r>
      <w:r w:rsidR="00A503D6" w:rsidRPr="008E5FB1">
        <w:rPr>
          <w:rFonts w:ascii="Book Antiqua" w:hAnsi="Book Antiqua"/>
          <w:sz w:val="24"/>
          <w:szCs w:val="24"/>
        </w:rPr>
        <w:t>51</w:t>
      </w:r>
      <w:r w:rsidR="00A503D6">
        <w:rPr>
          <w:rFonts w:ascii="Book Antiqua" w:hAnsi="Book Antiqua"/>
          <w:sz w:val="24"/>
          <w:szCs w:val="24"/>
        </w:rPr>
        <w:t>3</w:t>
      </w:r>
      <w:r w:rsidR="00A503D6" w:rsidRPr="008E5FB1">
        <w:rPr>
          <w:rFonts w:ascii="Book Antiqua" w:hAnsi="Book Antiqua"/>
          <w:sz w:val="24"/>
          <w:szCs w:val="24"/>
        </w:rPr>
        <w:t xml:space="preserve"> g) was found in variety CVL-1 at 15 sowing March (V</w:t>
      </w:r>
      <w:r w:rsidR="00A503D6" w:rsidRPr="008E5FB1">
        <w:rPr>
          <w:rFonts w:ascii="Book Antiqua" w:hAnsi="Book Antiqua"/>
          <w:sz w:val="24"/>
          <w:szCs w:val="24"/>
          <w:vertAlign w:val="subscript"/>
        </w:rPr>
        <w:t>1</w:t>
      </w:r>
      <w:r w:rsidR="00A503D6" w:rsidRPr="008E5FB1">
        <w:rPr>
          <w:rFonts w:ascii="Book Antiqua" w:hAnsi="Book Antiqua"/>
          <w:sz w:val="24"/>
          <w:szCs w:val="24"/>
        </w:rPr>
        <w:t>S</w:t>
      </w:r>
      <w:r w:rsidR="00A503D6" w:rsidRPr="008E5FB1">
        <w:rPr>
          <w:rFonts w:ascii="Book Antiqua" w:hAnsi="Book Antiqua"/>
          <w:sz w:val="24"/>
          <w:szCs w:val="24"/>
          <w:vertAlign w:val="subscript"/>
        </w:rPr>
        <w:t>1</w:t>
      </w:r>
      <w:r w:rsidR="00A503D6" w:rsidRPr="008E5FB1">
        <w:rPr>
          <w:rFonts w:ascii="Book Antiqua" w:hAnsi="Book Antiqua"/>
          <w:sz w:val="24"/>
          <w:szCs w:val="24"/>
        </w:rPr>
        <w:t xml:space="preserve">), </w:t>
      </w:r>
      <w:r>
        <w:rPr>
          <w:rFonts w:ascii="Book Antiqua" w:hAnsi="Book Antiqua"/>
          <w:sz w:val="24"/>
          <w:szCs w:val="24"/>
        </w:rPr>
        <w:t>and t</w:t>
      </w:r>
      <w:r w:rsidR="00A503D6">
        <w:rPr>
          <w:rFonts w:ascii="Book Antiqua" w:hAnsi="Book Antiqua"/>
          <w:sz w:val="24"/>
          <w:szCs w:val="24"/>
        </w:rPr>
        <w:t>he lowest green weight (844</w:t>
      </w:r>
      <w:r w:rsidR="00A503D6" w:rsidRPr="008E5FB1">
        <w:rPr>
          <w:rFonts w:ascii="Book Antiqua" w:hAnsi="Book Antiqua"/>
          <w:sz w:val="24"/>
          <w:szCs w:val="24"/>
        </w:rPr>
        <w:t xml:space="preserve"> g) was found from CVL-1 at 30 April sowing.</w:t>
      </w:r>
    </w:p>
    <w:p w:rsidR="00E82F3F" w:rsidRPr="008E5FB1" w:rsidRDefault="00A503D6" w:rsidP="00E82F3F">
      <w:pPr>
        <w:pStyle w:val="NoSpacing"/>
        <w:spacing w:line="360" w:lineRule="auto"/>
        <w:jc w:val="both"/>
        <w:rPr>
          <w:rFonts w:ascii="Book Antiqua" w:hAnsi="Book Antiqua" w:cs="Vrinda"/>
          <w:sz w:val="24"/>
          <w:szCs w:val="30"/>
          <w:lang w:bidi="bn-BD"/>
        </w:rPr>
      </w:pPr>
      <w:r w:rsidRPr="008E5FB1">
        <w:rPr>
          <w:rFonts w:ascii="Book Antiqua" w:hAnsi="Book Antiqua"/>
          <w:sz w:val="24"/>
          <w:szCs w:val="24"/>
        </w:rPr>
        <w:t xml:space="preserve">Green weight without leaf was observed </w:t>
      </w:r>
      <w:r>
        <w:rPr>
          <w:rFonts w:ascii="Book Antiqua" w:hAnsi="Book Antiqua"/>
          <w:sz w:val="24"/>
          <w:szCs w:val="24"/>
        </w:rPr>
        <w:t>the highest  (235</w:t>
      </w:r>
      <w:r w:rsidRPr="008E5FB1">
        <w:rPr>
          <w:rFonts w:ascii="Book Antiqua" w:hAnsi="Book Antiqua"/>
          <w:sz w:val="24"/>
          <w:szCs w:val="24"/>
        </w:rPr>
        <w:t>3 g) in CVL-1 in combination with 15 March (V</w:t>
      </w:r>
      <w:r w:rsidRPr="008E5FB1">
        <w:rPr>
          <w:rFonts w:ascii="Book Antiqua" w:hAnsi="Book Antiqua"/>
          <w:sz w:val="24"/>
          <w:szCs w:val="24"/>
          <w:vertAlign w:val="subscript"/>
        </w:rPr>
        <w:t>1</w:t>
      </w:r>
      <w:r w:rsidRPr="008E5FB1">
        <w:rPr>
          <w:rFonts w:ascii="Book Antiqua" w:hAnsi="Book Antiqua"/>
          <w:sz w:val="24"/>
          <w:szCs w:val="24"/>
        </w:rPr>
        <w:t>S</w:t>
      </w:r>
      <w:r w:rsidRPr="008E5FB1">
        <w:rPr>
          <w:rFonts w:ascii="Book Antiqua" w:hAnsi="Book Antiqua"/>
          <w:sz w:val="24"/>
          <w:szCs w:val="24"/>
          <w:vertAlign w:val="subscript"/>
        </w:rPr>
        <w:t>1</w:t>
      </w:r>
      <w:r w:rsidRPr="008E5FB1">
        <w:rPr>
          <w:rFonts w:ascii="Book Antiqua" w:hAnsi="Book Antiqua"/>
          <w:sz w:val="24"/>
          <w:szCs w:val="24"/>
        </w:rPr>
        <w:t xml:space="preserve">) sowing date </w:t>
      </w:r>
      <w:r w:rsidR="00E82F3F">
        <w:rPr>
          <w:rFonts w:ascii="Book Antiqua" w:hAnsi="Book Antiqua"/>
          <w:sz w:val="24"/>
          <w:szCs w:val="24"/>
        </w:rPr>
        <w:t>and t</w:t>
      </w:r>
      <w:r w:rsidRPr="008E5FB1">
        <w:rPr>
          <w:rFonts w:ascii="Book Antiqua" w:hAnsi="Book Antiqua"/>
          <w:sz w:val="24"/>
          <w:szCs w:val="24"/>
        </w:rPr>
        <w:t>he lowest green weight wit</w:t>
      </w:r>
      <w:r>
        <w:rPr>
          <w:rFonts w:ascii="Book Antiqua" w:hAnsi="Book Antiqua"/>
          <w:sz w:val="24"/>
          <w:szCs w:val="24"/>
        </w:rPr>
        <w:t>hout leaf (688</w:t>
      </w:r>
      <w:r w:rsidRPr="008E5FB1">
        <w:rPr>
          <w:rFonts w:ascii="Book Antiqua" w:hAnsi="Book Antiqua"/>
          <w:sz w:val="24"/>
          <w:szCs w:val="24"/>
        </w:rPr>
        <w:t xml:space="preserve"> g) was observed in CVL-1 at 30 April sowing (V</w:t>
      </w:r>
      <w:r w:rsidRPr="008E5FB1">
        <w:rPr>
          <w:rFonts w:ascii="Book Antiqua" w:hAnsi="Book Antiqua"/>
          <w:sz w:val="24"/>
          <w:szCs w:val="24"/>
          <w:vertAlign w:val="subscript"/>
        </w:rPr>
        <w:t>1</w:t>
      </w:r>
      <w:r w:rsidRPr="008E5FB1">
        <w:rPr>
          <w:rFonts w:ascii="Book Antiqua" w:hAnsi="Book Antiqua"/>
          <w:sz w:val="24"/>
          <w:szCs w:val="24"/>
        </w:rPr>
        <w:t>S</w:t>
      </w:r>
      <w:r w:rsidRPr="008E5FB1">
        <w:rPr>
          <w:rFonts w:ascii="Book Antiqua" w:hAnsi="Book Antiqua"/>
          <w:sz w:val="24"/>
          <w:szCs w:val="24"/>
          <w:vertAlign w:val="subscript"/>
        </w:rPr>
        <w:t>4</w:t>
      </w:r>
      <w:r w:rsidRPr="008E5FB1">
        <w:rPr>
          <w:rFonts w:ascii="Book Antiqua" w:hAnsi="Book Antiqua"/>
          <w:sz w:val="24"/>
          <w:szCs w:val="24"/>
        </w:rPr>
        <w:t>).</w:t>
      </w:r>
      <w:r w:rsidRPr="00A503D6">
        <w:rPr>
          <w:rFonts w:ascii="Book Antiqua" w:hAnsi="Book Antiqua"/>
          <w:sz w:val="24"/>
          <w:szCs w:val="24"/>
        </w:rPr>
        <w:t xml:space="preserve"> </w:t>
      </w:r>
      <w:r>
        <w:rPr>
          <w:rFonts w:ascii="Book Antiqua" w:hAnsi="Book Antiqua"/>
          <w:sz w:val="24"/>
          <w:szCs w:val="24"/>
        </w:rPr>
        <w:t>Fiber yield per 10 plants</w:t>
      </w:r>
      <w:r w:rsidRPr="008E5FB1">
        <w:rPr>
          <w:rFonts w:ascii="Book Antiqua" w:hAnsi="Book Antiqua"/>
          <w:sz w:val="24"/>
          <w:szCs w:val="24"/>
        </w:rPr>
        <w:t xml:space="preserve"> was the highest (166.7 g) in CVL-1 at 15 March sowing (V</w:t>
      </w:r>
      <w:r w:rsidRPr="008E5FB1">
        <w:rPr>
          <w:rFonts w:ascii="Book Antiqua" w:hAnsi="Book Antiqua"/>
          <w:sz w:val="24"/>
          <w:szCs w:val="24"/>
          <w:vertAlign w:val="subscript"/>
        </w:rPr>
        <w:t>1</w:t>
      </w:r>
      <w:r w:rsidRPr="008E5FB1">
        <w:rPr>
          <w:rFonts w:ascii="Book Antiqua" w:hAnsi="Book Antiqua"/>
          <w:sz w:val="24"/>
          <w:szCs w:val="24"/>
        </w:rPr>
        <w:t>S</w:t>
      </w:r>
      <w:r w:rsidRPr="008E5FB1">
        <w:rPr>
          <w:rFonts w:ascii="Book Antiqua" w:hAnsi="Book Antiqua"/>
          <w:sz w:val="24"/>
          <w:szCs w:val="24"/>
          <w:vertAlign w:val="subscript"/>
        </w:rPr>
        <w:t>1</w:t>
      </w:r>
      <w:r w:rsidR="00E82F3F">
        <w:rPr>
          <w:rFonts w:ascii="Book Antiqua" w:hAnsi="Book Antiqua"/>
          <w:sz w:val="24"/>
          <w:szCs w:val="24"/>
        </w:rPr>
        <w:t>)</w:t>
      </w:r>
      <w:r w:rsidRPr="008E5FB1">
        <w:rPr>
          <w:rFonts w:ascii="Book Antiqua" w:hAnsi="Book Antiqua"/>
          <w:sz w:val="24"/>
          <w:szCs w:val="24"/>
        </w:rPr>
        <w:t xml:space="preserve"> </w:t>
      </w:r>
      <w:r w:rsidR="00E82F3F">
        <w:rPr>
          <w:rFonts w:ascii="Book Antiqua" w:hAnsi="Book Antiqua"/>
          <w:sz w:val="24"/>
          <w:szCs w:val="24"/>
        </w:rPr>
        <w:t xml:space="preserve">and </w:t>
      </w:r>
      <w:r w:rsidRPr="008E5FB1">
        <w:rPr>
          <w:rFonts w:ascii="Book Antiqua" w:hAnsi="Book Antiqua"/>
          <w:sz w:val="24"/>
          <w:szCs w:val="24"/>
        </w:rPr>
        <w:t>the lowest fiber yield</w:t>
      </w:r>
      <w:r>
        <w:rPr>
          <w:rFonts w:ascii="Book Antiqua" w:hAnsi="Book Antiqua"/>
          <w:sz w:val="24"/>
          <w:szCs w:val="24"/>
        </w:rPr>
        <w:t xml:space="preserve"> per 10 Plants</w:t>
      </w:r>
      <w:r w:rsidRPr="008E5FB1">
        <w:rPr>
          <w:rFonts w:ascii="Book Antiqua" w:hAnsi="Book Antiqua"/>
          <w:sz w:val="24"/>
          <w:szCs w:val="24"/>
        </w:rPr>
        <w:t xml:space="preserve"> (66.67 g) was found from BJC-2142 sown on 30 April (V</w:t>
      </w:r>
      <w:r w:rsidRPr="008E5FB1">
        <w:rPr>
          <w:rFonts w:ascii="Book Antiqua" w:hAnsi="Book Antiqua"/>
          <w:sz w:val="24"/>
          <w:szCs w:val="24"/>
          <w:vertAlign w:val="subscript"/>
        </w:rPr>
        <w:t>3</w:t>
      </w:r>
      <w:r w:rsidRPr="008E5FB1">
        <w:rPr>
          <w:rFonts w:ascii="Book Antiqua" w:hAnsi="Book Antiqua"/>
          <w:sz w:val="24"/>
          <w:szCs w:val="24"/>
        </w:rPr>
        <w:t>S</w:t>
      </w:r>
      <w:r w:rsidRPr="008E5FB1">
        <w:rPr>
          <w:rFonts w:ascii="Book Antiqua" w:hAnsi="Book Antiqua"/>
          <w:sz w:val="24"/>
          <w:szCs w:val="24"/>
          <w:vertAlign w:val="subscript"/>
        </w:rPr>
        <w:t>4</w:t>
      </w:r>
      <w:r w:rsidRPr="008E5FB1">
        <w:rPr>
          <w:rFonts w:ascii="Book Antiqua" w:hAnsi="Book Antiqua"/>
          <w:sz w:val="24"/>
          <w:szCs w:val="24"/>
        </w:rPr>
        <w:t>) which was statistically similar to CVL-1 sown on 30 April (V</w:t>
      </w:r>
      <w:r w:rsidRPr="008E5FB1">
        <w:rPr>
          <w:rFonts w:ascii="Book Antiqua" w:hAnsi="Book Antiqua"/>
          <w:sz w:val="24"/>
          <w:szCs w:val="24"/>
          <w:vertAlign w:val="subscript"/>
        </w:rPr>
        <w:t>1</w:t>
      </w:r>
      <w:r w:rsidRPr="008E5FB1">
        <w:rPr>
          <w:rFonts w:ascii="Book Antiqua" w:hAnsi="Book Antiqua"/>
          <w:sz w:val="24"/>
          <w:szCs w:val="24"/>
        </w:rPr>
        <w:t>S</w:t>
      </w:r>
      <w:r w:rsidRPr="008E5FB1">
        <w:rPr>
          <w:rFonts w:ascii="Book Antiqua" w:hAnsi="Book Antiqua"/>
          <w:sz w:val="24"/>
          <w:szCs w:val="24"/>
          <w:vertAlign w:val="subscript"/>
        </w:rPr>
        <w:t>4</w:t>
      </w:r>
      <w:r w:rsidRPr="008E5FB1">
        <w:rPr>
          <w:rFonts w:ascii="Book Antiqua" w:hAnsi="Book Antiqua"/>
          <w:sz w:val="24"/>
          <w:szCs w:val="24"/>
        </w:rPr>
        <w:t xml:space="preserve">) (80.00 g). </w:t>
      </w:r>
      <w:r w:rsidR="00E82F3F">
        <w:rPr>
          <w:rFonts w:ascii="Book Antiqua" w:hAnsi="Book Antiqua"/>
          <w:sz w:val="24"/>
          <w:szCs w:val="24"/>
        </w:rPr>
        <w:t xml:space="preserve">The </w:t>
      </w:r>
      <w:r w:rsidR="00E82F3F" w:rsidRPr="008E5FB1">
        <w:rPr>
          <w:rFonts w:ascii="Book Antiqua" w:hAnsi="Book Antiqua"/>
          <w:sz w:val="24"/>
          <w:szCs w:val="24"/>
        </w:rPr>
        <w:t>highest stick yield was found in variety CVL-1 (413.3 g) when sown on 15 March (V</w:t>
      </w:r>
      <w:r w:rsidR="00E82F3F" w:rsidRPr="008E5FB1">
        <w:rPr>
          <w:rFonts w:ascii="Book Antiqua" w:hAnsi="Book Antiqua"/>
          <w:sz w:val="24"/>
          <w:szCs w:val="24"/>
          <w:vertAlign w:val="subscript"/>
        </w:rPr>
        <w:t>1</w:t>
      </w:r>
      <w:r w:rsidR="00E82F3F" w:rsidRPr="008E5FB1">
        <w:rPr>
          <w:rFonts w:ascii="Book Antiqua" w:hAnsi="Book Antiqua"/>
          <w:sz w:val="24"/>
          <w:szCs w:val="24"/>
        </w:rPr>
        <w:t>S</w:t>
      </w:r>
      <w:r w:rsidR="00E82F3F" w:rsidRPr="008E5FB1">
        <w:rPr>
          <w:rFonts w:ascii="Book Antiqua" w:hAnsi="Book Antiqua"/>
          <w:sz w:val="24"/>
          <w:szCs w:val="24"/>
          <w:vertAlign w:val="subscript"/>
        </w:rPr>
        <w:t>1</w:t>
      </w:r>
      <w:r w:rsidR="00E82F3F" w:rsidRPr="008E5FB1">
        <w:rPr>
          <w:rFonts w:ascii="Book Antiqua" w:hAnsi="Book Antiqua"/>
          <w:sz w:val="24"/>
          <w:szCs w:val="24"/>
        </w:rPr>
        <w:t xml:space="preserve">) </w:t>
      </w:r>
      <w:r w:rsidR="00E82F3F">
        <w:rPr>
          <w:rFonts w:ascii="Book Antiqua" w:hAnsi="Book Antiqua"/>
          <w:sz w:val="24"/>
          <w:szCs w:val="24"/>
        </w:rPr>
        <w:t xml:space="preserve">and </w:t>
      </w:r>
      <w:proofErr w:type="spellStart"/>
      <w:r w:rsidR="00E82F3F">
        <w:rPr>
          <w:rFonts w:ascii="Book Antiqua" w:hAnsi="Book Antiqua"/>
          <w:sz w:val="24"/>
          <w:szCs w:val="24"/>
        </w:rPr>
        <w:t>tThe</w:t>
      </w:r>
      <w:proofErr w:type="spellEnd"/>
      <w:r w:rsidR="00E82F3F">
        <w:rPr>
          <w:rFonts w:ascii="Book Antiqua" w:hAnsi="Book Antiqua"/>
          <w:sz w:val="24"/>
          <w:szCs w:val="24"/>
        </w:rPr>
        <w:t xml:space="preserve"> l</w:t>
      </w:r>
      <w:r w:rsidR="00E82F3F" w:rsidRPr="008E5FB1">
        <w:rPr>
          <w:rFonts w:ascii="Book Antiqua" w:hAnsi="Book Antiqua"/>
          <w:sz w:val="24"/>
          <w:szCs w:val="24"/>
        </w:rPr>
        <w:t>owest stick weight (220.0 g) was found in BJC-2142 when sown on 30 April (V</w:t>
      </w:r>
      <w:r w:rsidR="00E82F3F" w:rsidRPr="008E5FB1">
        <w:rPr>
          <w:rFonts w:ascii="Book Antiqua" w:hAnsi="Book Antiqua"/>
          <w:sz w:val="24"/>
          <w:szCs w:val="24"/>
          <w:vertAlign w:val="subscript"/>
        </w:rPr>
        <w:t>3</w:t>
      </w:r>
      <w:r w:rsidR="00E82F3F" w:rsidRPr="008E5FB1">
        <w:rPr>
          <w:rFonts w:ascii="Book Antiqua" w:hAnsi="Book Antiqua"/>
          <w:sz w:val="24"/>
          <w:szCs w:val="24"/>
        </w:rPr>
        <w:t>S</w:t>
      </w:r>
      <w:r w:rsidR="00E82F3F" w:rsidRPr="008E5FB1">
        <w:rPr>
          <w:rFonts w:ascii="Book Antiqua" w:hAnsi="Book Antiqua"/>
          <w:sz w:val="24"/>
          <w:szCs w:val="24"/>
          <w:vertAlign w:val="subscript"/>
        </w:rPr>
        <w:t>4</w:t>
      </w:r>
      <w:r w:rsidR="00E82F3F" w:rsidRPr="008E5FB1">
        <w:rPr>
          <w:rFonts w:ascii="Book Antiqua" w:hAnsi="Book Antiqua"/>
          <w:sz w:val="24"/>
          <w:szCs w:val="24"/>
        </w:rPr>
        <w:t>), which was statistically similar to V</w:t>
      </w:r>
      <w:r w:rsidR="00E82F3F" w:rsidRPr="008E5FB1">
        <w:rPr>
          <w:rFonts w:ascii="Book Antiqua" w:hAnsi="Book Antiqua"/>
          <w:sz w:val="24"/>
          <w:szCs w:val="24"/>
          <w:vertAlign w:val="subscript"/>
        </w:rPr>
        <w:t>2</w:t>
      </w:r>
      <w:r w:rsidR="00E82F3F" w:rsidRPr="008E5FB1">
        <w:rPr>
          <w:rFonts w:ascii="Book Antiqua" w:hAnsi="Book Antiqua"/>
          <w:sz w:val="24"/>
          <w:szCs w:val="24"/>
        </w:rPr>
        <w:t>S</w:t>
      </w:r>
      <w:r w:rsidR="00E82F3F" w:rsidRPr="008E5FB1">
        <w:rPr>
          <w:rFonts w:ascii="Book Antiqua" w:hAnsi="Book Antiqua"/>
          <w:sz w:val="24"/>
          <w:szCs w:val="24"/>
          <w:vertAlign w:val="subscript"/>
        </w:rPr>
        <w:t>4</w:t>
      </w:r>
      <w:r w:rsidR="00E82F3F" w:rsidRPr="008E5FB1">
        <w:rPr>
          <w:rFonts w:ascii="Book Antiqua" w:hAnsi="Book Antiqua"/>
          <w:sz w:val="24"/>
          <w:szCs w:val="24"/>
        </w:rPr>
        <w:t xml:space="preserve"> (240 g) and V</w:t>
      </w:r>
      <w:r w:rsidR="00E82F3F" w:rsidRPr="008E5FB1">
        <w:rPr>
          <w:rFonts w:ascii="Book Antiqua" w:hAnsi="Book Antiqua"/>
          <w:sz w:val="24"/>
          <w:szCs w:val="24"/>
          <w:vertAlign w:val="subscript"/>
        </w:rPr>
        <w:t>1</w:t>
      </w:r>
      <w:r w:rsidR="00E82F3F" w:rsidRPr="008E5FB1">
        <w:rPr>
          <w:rFonts w:ascii="Book Antiqua" w:hAnsi="Book Antiqua"/>
          <w:sz w:val="24"/>
          <w:szCs w:val="24"/>
        </w:rPr>
        <w:t>S</w:t>
      </w:r>
      <w:r w:rsidR="00E82F3F" w:rsidRPr="008E5FB1">
        <w:rPr>
          <w:rFonts w:ascii="Book Antiqua" w:hAnsi="Book Antiqua"/>
          <w:sz w:val="24"/>
          <w:szCs w:val="24"/>
          <w:vertAlign w:val="subscript"/>
        </w:rPr>
        <w:t>4</w:t>
      </w:r>
      <w:r w:rsidR="00E82F3F" w:rsidRPr="008E5FB1">
        <w:rPr>
          <w:rFonts w:ascii="Book Antiqua" w:hAnsi="Book Antiqua"/>
          <w:sz w:val="24"/>
          <w:szCs w:val="24"/>
        </w:rPr>
        <w:t xml:space="preserve"> (260.0 g), respectively.</w:t>
      </w:r>
    </w:p>
    <w:p w:rsidR="00AC33F3" w:rsidRDefault="00AC33F3" w:rsidP="00AC33F3">
      <w:pPr>
        <w:pStyle w:val="NoSpacing"/>
        <w:jc w:val="both"/>
        <w:rPr>
          <w:rFonts w:ascii="Times New Roman" w:hAnsi="Times New Roman"/>
          <w:b/>
          <w:color w:val="000000" w:themeColor="text1"/>
          <w:szCs w:val="20"/>
        </w:rPr>
      </w:pPr>
    </w:p>
    <w:p w:rsidR="00A503D6" w:rsidRPr="008E5FB1" w:rsidRDefault="00A503D6" w:rsidP="00A503D6">
      <w:pPr>
        <w:pStyle w:val="NoSpacing"/>
        <w:spacing w:line="360" w:lineRule="auto"/>
        <w:jc w:val="both"/>
        <w:rPr>
          <w:rFonts w:ascii="Book Antiqua" w:hAnsi="Book Antiqua"/>
          <w:sz w:val="24"/>
          <w:szCs w:val="24"/>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E82F3F" w:rsidRDefault="00E82F3F" w:rsidP="00A503D6">
      <w:pPr>
        <w:pStyle w:val="NoSpacing"/>
        <w:spacing w:line="360" w:lineRule="auto"/>
        <w:jc w:val="both"/>
        <w:rPr>
          <w:rFonts w:ascii="Times New Roman" w:hAnsi="Times New Roman"/>
          <w:sz w:val="20"/>
          <w:szCs w:val="20"/>
        </w:rPr>
      </w:pPr>
    </w:p>
    <w:p w:rsidR="00A503D6" w:rsidRPr="00E82F3F" w:rsidRDefault="00A3638C" w:rsidP="00A503D6">
      <w:pPr>
        <w:pStyle w:val="NoSpacing"/>
        <w:spacing w:line="360" w:lineRule="auto"/>
        <w:jc w:val="both"/>
        <w:rPr>
          <w:rFonts w:ascii="Times New Roman" w:hAnsi="Times New Roman"/>
          <w:sz w:val="24"/>
          <w:szCs w:val="24"/>
        </w:rPr>
      </w:pPr>
      <w:proofErr w:type="gramStart"/>
      <w:r w:rsidRPr="00E82F3F">
        <w:rPr>
          <w:rFonts w:ascii="Times New Roman" w:hAnsi="Times New Roman"/>
          <w:sz w:val="20"/>
          <w:szCs w:val="20"/>
        </w:rPr>
        <w:lastRenderedPageBreak/>
        <w:t>Table 3.</w:t>
      </w:r>
      <w:proofErr w:type="gramEnd"/>
      <w:r w:rsidRPr="00E82F3F">
        <w:rPr>
          <w:rFonts w:ascii="Times New Roman" w:hAnsi="Times New Roman"/>
          <w:sz w:val="20"/>
          <w:szCs w:val="20"/>
        </w:rPr>
        <w:t xml:space="preserve"> Combined effect of variety and sowing time on plant height, BD, green weight (with leaf), green weight (without leaf), </w:t>
      </w:r>
      <w:proofErr w:type="spellStart"/>
      <w:r w:rsidRPr="00E82F3F">
        <w:rPr>
          <w:rFonts w:ascii="Times New Roman" w:hAnsi="Times New Roman"/>
          <w:sz w:val="20"/>
          <w:szCs w:val="20"/>
        </w:rPr>
        <w:t>fibre</w:t>
      </w:r>
      <w:proofErr w:type="spellEnd"/>
      <w:r w:rsidRPr="00E82F3F">
        <w:rPr>
          <w:rFonts w:ascii="Times New Roman" w:hAnsi="Times New Roman"/>
          <w:sz w:val="20"/>
          <w:szCs w:val="20"/>
        </w:rPr>
        <w:t xml:space="preserve"> weight/plant, </w:t>
      </w:r>
      <w:proofErr w:type="spellStart"/>
      <w:r w:rsidRPr="00E82F3F">
        <w:rPr>
          <w:rFonts w:ascii="Times New Roman" w:hAnsi="Times New Roman"/>
          <w:sz w:val="20"/>
          <w:szCs w:val="20"/>
        </w:rPr>
        <w:t>fibre</w:t>
      </w:r>
      <w:proofErr w:type="spellEnd"/>
      <w:r w:rsidRPr="00E82F3F">
        <w:rPr>
          <w:rFonts w:ascii="Times New Roman" w:hAnsi="Times New Roman"/>
          <w:sz w:val="20"/>
          <w:szCs w:val="20"/>
        </w:rPr>
        <w:t xml:space="preserve"> weight/plot, stick weight/plant, stick weight/plot and number of plant population of white jute in </w:t>
      </w:r>
      <w:proofErr w:type="spellStart"/>
      <w:r w:rsidRPr="00E82F3F">
        <w:rPr>
          <w:rFonts w:ascii="Times New Roman" w:hAnsi="Times New Roman"/>
          <w:sz w:val="20"/>
          <w:szCs w:val="20"/>
        </w:rPr>
        <w:t>Patuakhali</w:t>
      </w:r>
      <w:proofErr w:type="spellEnd"/>
    </w:p>
    <w:tbl>
      <w:tblPr>
        <w:tblStyle w:val="TableGrid"/>
        <w:tblW w:w="0" w:type="auto"/>
        <w:tblLook w:val="01E0" w:firstRow="1" w:lastRow="1" w:firstColumn="1" w:lastColumn="1" w:noHBand="0" w:noVBand="0"/>
      </w:tblPr>
      <w:tblGrid>
        <w:gridCol w:w="1213"/>
        <w:gridCol w:w="808"/>
        <w:gridCol w:w="764"/>
        <w:gridCol w:w="851"/>
        <w:gridCol w:w="905"/>
        <w:gridCol w:w="972"/>
        <w:gridCol w:w="992"/>
        <w:gridCol w:w="972"/>
        <w:gridCol w:w="982"/>
        <w:gridCol w:w="1117"/>
      </w:tblGrid>
      <w:tr w:rsidR="00A3638C" w:rsidRPr="002B3246" w:rsidTr="00A3638C">
        <w:tc>
          <w:tcPr>
            <w:tcW w:w="1213" w:type="dxa"/>
          </w:tcPr>
          <w:p w:rsidR="00A3638C" w:rsidRPr="002B3246" w:rsidRDefault="00A3638C" w:rsidP="006E1A38">
            <w:pPr>
              <w:jc w:val="center"/>
            </w:pPr>
            <w:r w:rsidRPr="002B3246">
              <w:t>Variety</w:t>
            </w:r>
          </w:p>
        </w:tc>
        <w:tc>
          <w:tcPr>
            <w:tcW w:w="808" w:type="dxa"/>
          </w:tcPr>
          <w:p w:rsidR="00A3638C" w:rsidRPr="002B3246" w:rsidRDefault="00A3638C" w:rsidP="006E1A38">
            <w:pPr>
              <w:jc w:val="center"/>
            </w:pPr>
            <w:r w:rsidRPr="002B3246">
              <w:t>Plant height (cm)</w:t>
            </w:r>
          </w:p>
        </w:tc>
        <w:tc>
          <w:tcPr>
            <w:tcW w:w="764" w:type="dxa"/>
          </w:tcPr>
          <w:p w:rsidR="00A3638C" w:rsidRPr="002B3246" w:rsidRDefault="00A3638C" w:rsidP="006E1A38">
            <w:pPr>
              <w:jc w:val="center"/>
            </w:pPr>
            <w:r w:rsidRPr="002B3246">
              <w:t>B.D (cm)</w:t>
            </w:r>
          </w:p>
        </w:tc>
        <w:tc>
          <w:tcPr>
            <w:tcW w:w="851" w:type="dxa"/>
          </w:tcPr>
          <w:p w:rsidR="00A3638C" w:rsidRPr="002B3246" w:rsidRDefault="00A3638C" w:rsidP="006E1A38">
            <w:pPr>
              <w:jc w:val="center"/>
            </w:pPr>
            <w:r w:rsidRPr="002B3246">
              <w:t>Green wt. with leaf (g)</w:t>
            </w:r>
          </w:p>
        </w:tc>
        <w:tc>
          <w:tcPr>
            <w:tcW w:w="905" w:type="dxa"/>
          </w:tcPr>
          <w:p w:rsidR="00A3638C" w:rsidRPr="002B3246" w:rsidRDefault="00A3638C" w:rsidP="006E1A38">
            <w:pPr>
              <w:jc w:val="center"/>
            </w:pPr>
            <w:r w:rsidRPr="002B3246">
              <w:t>Green wt. without leaf (g)</w:t>
            </w:r>
          </w:p>
        </w:tc>
        <w:tc>
          <w:tcPr>
            <w:tcW w:w="972" w:type="dxa"/>
          </w:tcPr>
          <w:p w:rsidR="00A3638C" w:rsidRPr="002B3246" w:rsidRDefault="00A3638C" w:rsidP="006E1A38">
            <w:pPr>
              <w:jc w:val="center"/>
            </w:pPr>
            <w:proofErr w:type="spellStart"/>
            <w:r w:rsidRPr="002B3246">
              <w:t>Fibre</w:t>
            </w:r>
            <w:proofErr w:type="spellEnd"/>
            <w:r w:rsidRPr="002B3246">
              <w:t xml:space="preserve"> wt. (g)/plant</w:t>
            </w:r>
          </w:p>
        </w:tc>
        <w:tc>
          <w:tcPr>
            <w:tcW w:w="992" w:type="dxa"/>
          </w:tcPr>
          <w:p w:rsidR="00A3638C" w:rsidRPr="002B3246" w:rsidRDefault="00A3638C" w:rsidP="006E1A38">
            <w:pPr>
              <w:jc w:val="center"/>
            </w:pPr>
            <w:proofErr w:type="spellStart"/>
            <w:r w:rsidRPr="002B3246">
              <w:t>Fibre</w:t>
            </w:r>
            <w:proofErr w:type="spellEnd"/>
            <w:r w:rsidRPr="002B3246">
              <w:t xml:space="preserve"> wt. (kg)/Plot</w:t>
            </w:r>
          </w:p>
        </w:tc>
        <w:tc>
          <w:tcPr>
            <w:tcW w:w="972" w:type="dxa"/>
          </w:tcPr>
          <w:p w:rsidR="00A3638C" w:rsidRPr="002B3246" w:rsidRDefault="00A3638C" w:rsidP="006E1A38">
            <w:pPr>
              <w:jc w:val="center"/>
            </w:pPr>
            <w:r w:rsidRPr="002B3246">
              <w:t>Stick wt. (g)/plant</w:t>
            </w:r>
          </w:p>
        </w:tc>
        <w:tc>
          <w:tcPr>
            <w:tcW w:w="982" w:type="dxa"/>
          </w:tcPr>
          <w:p w:rsidR="00A3638C" w:rsidRPr="002B3246" w:rsidRDefault="00A3638C" w:rsidP="006E1A38">
            <w:pPr>
              <w:jc w:val="center"/>
            </w:pPr>
            <w:r w:rsidRPr="002B3246">
              <w:t>Stick wt. (kg)/plot</w:t>
            </w:r>
          </w:p>
        </w:tc>
        <w:tc>
          <w:tcPr>
            <w:tcW w:w="1117" w:type="dxa"/>
          </w:tcPr>
          <w:p w:rsidR="00A3638C" w:rsidRPr="002B3246" w:rsidRDefault="00A3638C" w:rsidP="006E1A38">
            <w:pPr>
              <w:jc w:val="center"/>
            </w:pPr>
            <w:r w:rsidRPr="002B3246">
              <w:t>No. of plant population</w:t>
            </w:r>
          </w:p>
        </w:tc>
      </w:tr>
      <w:tr w:rsidR="00A3638C" w:rsidRPr="002B3246" w:rsidTr="00FB60B2">
        <w:tc>
          <w:tcPr>
            <w:tcW w:w="1213" w:type="dxa"/>
          </w:tcPr>
          <w:p w:rsidR="00A3638C" w:rsidRPr="002B3246" w:rsidRDefault="00A3638C" w:rsidP="006E1A38">
            <w:pPr>
              <w:rPr>
                <w:vertAlign w:val="subscript"/>
              </w:rPr>
            </w:pPr>
            <w:r w:rsidRPr="002B3246">
              <w:t>V</w:t>
            </w:r>
            <w:r w:rsidRPr="002B3246">
              <w:rPr>
                <w:vertAlign w:val="subscript"/>
              </w:rPr>
              <w:t>1</w:t>
            </w:r>
            <w:r w:rsidRPr="002B3246">
              <w:t>S</w:t>
            </w:r>
            <w:r w:rsidRPr="002B3246">
              <w:rPr>
                <w:vertAlign w:val="subscript"/>
              </w:rPr>
              <w:t>1</w:t>
            </w:r>
          </w:p>
        </w:tc>
        <w:tc>
          <w:tcPr>
            <w:tcW w:w="808" w:type="dxa"/>
            <w:vAlign w:val="center"/>
          </w:tcPr>
          <w:p w:rsidR="00A3638C" w:rsidRPr="002B3246" w:rsidRDefault="00A3638C" w:rsidP="006E1A38">
            <w:pPr>
              <w:jc w:val="center"/>
            </w:pPr>
            <w:r w:rsidRPr="002B3246">
              <w:t xml:space="preserve">3.067  </w:t>
            </w:r>
            <w:proofErr w:type="spellStart"/>
            <w:r w:rsidRPr="002B3246">
              <w:t>ab</w:t>
            </w:r>
            <w:proofErr w:type="spellEnd"/>
          </w:p>
        </w:tc>
        <w:tc>
          <w:tcPr>
            <w:tcW w:w="764" w:type="dxa"/>
            <w:vAlign w:val="center"/>
          </w:tcPr>
          <w:p w:rsidR="00A3638C" w:rsidRPr="002B3246" w:rsidRDefault="00A3638C" w:rsidP="006E1A38">
            <w:pPr>
              <w:jc w:val="center"/>
            </w:pPr>
            <w:r w:rsidRPr="002B3246">
              <w:t>22.77  a</w:t>
            </w:r>
          </w:p>
        </w:tc>
        <w:tc>
          <w:tcPr>
            <w:tcW w:w="851" w:type="dxa"/>
          </w:tcPr>
          <w:p w:rsidR="00A3638C" w:rsidRPr="00A76BB9" w:rsidRDefault="00A3638C" w:rsidP="006E1A38">
            <w:pPr>
              <w:jc w:val="center"/>
            </w:pPr>
            <w:r>
              <w:t>2</w:t>
            </w:r>
            <w:r w:rsidRPr="00A76BB9">
              <w:t>513  a</w:t>
            </w:r>
          </w:p>
        </w:tc>
        <w:tc>
          <w:tcPr>
            <w:tcW w:w="905" w:type="dxa"/>
          </w:tcPr>
          <w:p w:rsidR="00A3638C" w:rsidRPr="00A76BB9" w:rsidRDefault="00A3638C" w:rsidP="006E1A38">
            <w:pPr>
              <w:jc w:val="center"/>
            </w:pPr>
            <w:r>
              <w:t>2</w:t>
            </w:r>
            <w:r w:rsidRPr="00A76BB9">
              <w:t>353 a</w:t>
            </w:r>
          </w:p>
        </w:tc>
        <w:tc>
          <w:tcPr>
            <w:tcW w:w="972" w:type="dxa"/>
            <w:vAlign w:val="center"/>
          </w:tcPr>
          <w:p w:rsidR="00A3638C" w:rsidRPr="002B3246" w:rsidRDefault="00A3638C" w:rsidP="006E1A38">
            <w:pPr>
              <w:jc w:val="center"/>
            </w:pPr>
            <w:r w:rsidRPr="002B3246">
              <w:t>166.7  a</w:t>
            </w:r>
          </w:p>
        </w:tc>
        <w:tc>
          <w:tcPr>
            <w:tcW w:w="992" w:type="dxa"/>
            <w:vAlign w:val="center"/>
          </w:tcPr>
          <w:p w:rsidR="00A3638C" w:rsidRPr="00650D90" w:rsidRDefault="00A3638C" w:rsidP="006E1A38">
            <w:pPr>
              <w:jc w:val="center"/>
            </w:pPr>
            <w:r w:rsidRPr="00650D90">
              <w:t>166.7  a</w:t>
            </w:r>
          </w:p>
        </w:tc>
        <w:tc>
          <w:tcPr>
            <w:tcW w:w="972" w:type="dxa"/>
            <w:vAlign w:val="center"/>
          </w:tcPr>
          <w:p w:rsidR="00A3638C" w:rsidRPr="00650D90" w:rsidRDefault="00A3638C" w:rsidP="006E1A38">
            <w:pPr>
              <w:jc w:val="center"/>
            </w:pPr>
            <w:r w:rsidRPr="00650D90">
              <w:t xml:space="preserve">2.847  </w:t>
            </w:r>
            <w:proofErr w:type="spellStart"/>
            <w:r w:rsidRPr="00650D90">
              <w:t>ab</w:t>
            </w:r>
            <w:proofErr w:type="spellEnd"/>
          </w:p>
        </w:tc>
        <w:tc>
          <w:tcPr>
            <w:tcW w:w="982" w:type="dxa"/>
            <w:vAlign w:val="center"/>
          </w:tcPr>
          <w:p w:rsidR="00A3638C" w:rsidRPr="00650D90" w:rsidRDefault="00A3638C" w:rsidP="006E1A38">
            <w:pPr>
              <w:jc w:val="center"/>
            </w:pPr>
            <w:r w:rsidRPr="00650D90">
              <w:t>386.7  a</w:t>
            </w:r>
          </w:p>
        </w:tc>
        <w:tc>
          <w:tcPr>
            <w:tcW w:w="1117" w:type="dxa"/>
            <w:vAlign w:val="center"/>
          </w:tcPr>
          <w:p w:rsidR="00A3638C" w:rsidRPr="00650D90" w:rsidRDefault="00A3638C" w:rsidP="006E1A38">
            <w:pPr>
              <w:jc w:val="center"/>
            </w:pPr>
            <w:r w:rsidRPr="00650D90">
              <w:t xml:space="preserve">8.270  </w:t>
            </w:r>
            <w:proofErr w:type="spellStart"/>
            <w:r w:rsidRPr="00650D90">
              <w:t>ab</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1</w:t>
            </w:r>
            <w:r w:rsidRPr="002B3246">
              <w:t>S</w:t>
            </w:r>
            <w:r w:rsidRPr="002B3246">
              <w:rPr>
                <w:vertAlign w:val="subscript"/>
              </w:rPr>
              <w:t>2</w:t>
            </w:r>
          </w:p>
        </w:tc>
        <w:tc>
          <w:tcPr>
            <w:tcW w:w="808" w:type="dxa"/>
            <w:vAlign w:val="center"/>
          </w:tcPr>
          <w:p w:rsidR="00A3638C" w:rsidRPr="002B3246" w:rsidRDefault="00A3638C" w:rsidP="006E1A38">
            <w:pPr>
              <w:jc w:val="center"/>
            </w:pPr>
            <w:r w:rsidRPr="002B3246">
              <w:t xml:space="preserve">2.900   </w:t>
            </w:r>
            <w:proofErr w:type="spellStart"/>
            <w:r w:rsidRPr="002B3246">
              <w:t>bc</w:t>
            </w:r>
            <w:proofErr w:type="spellEnd"/>
          </w:p>
        </w:tc>
        <w:tc>
          <w:tcPr>
            <w:tcW w:w="764" w:type="dxa"/>
            <w:vAlign w:val="center"/>
          </w:tcPr>
          <w:p w:rsidR="00A3638C" w:rsidRPr="002B3246" w:rsidRDefault="00A3638C" w:rsidP="006E1A38">
            <w:pPr>
              <w:jc w:val="center"/>
            </w:pPr>
            <w:r w:rsidRPr="002B3246">
              <w:t>18.63      e</w:t>
            </w:r>
          </w:p>
        </w:tc>
        <w:tc>
          <w:tcPr>
            <w:tcW w:w="851" w:type="dxa"/>
          </w:tcPr>
          <w:p w:rsidR="00A3638C" w:rsidRPr="00A76BB9" w:rsidRDefault="00A3638C" w:rsidP="006E1A38">
            <w:pPr>
              <w:jc w:val="center"/>
            </w:pPr>
            <w:r>
              <w:t>2</w:t>
            </w:r>
            <w:r w:rsidRPr="00A76BB9">
              <w:t>220   b</w:t>
            </w:r>
          </w:p>
        </w:tc>
        <w:tc>
          <w:tcPr>
            <w:tcW w:w="905" w:type="dxa"/>
          </w:tcPr>
          <w:p w:rsidR="00A3638C" w:rsidRPr="00A76BB9" w:rsidRDefault="00A3638C" w:rsidP="006E1A38">
            <w:pPr>
              <w:jc w:val="center"/>
            </w:pPr>
            <w:r>
              <w:t>1</w:t>
            </w:r>
            <w:r w:rsidRPr="00A76BB9">
              <w:t>967 c</w:t>
            </w:r>
          </w:p>
        </w:tc>
        <w:tc>
          <w:tcPr>
            <w:tcW w:w="972" w:type="dxa"/>
            <w:vAlign w:val="center"/>
          </w:tcPr>
          <w:p w:rsidR="00A3638C" w:rsidRPr="002B3246" w:rsidRDefault="00A3638C" w:rsidP="006E1A38">
            <w:pPr>
              <w:jc w:val="center"/>
            </w:pPr>
            <w:r w:rsidRPr="002B3246">
              <w:t xml:space="preserve">106.7   </w:t>
            </w:r>
            <w:proofErr w:type="spellStart"/>
            <w:r w:rsidRPr="002B3246">
              <w:t>bc</w:t>
            </w:r>
            <w:proofErr w:type="spellEnd"/>
          </w:p>
        </w:tc>
        <w:tc>
          <w:tcPr>
            <w:tcW w:w="992" w:type="dxa"/>
            <w:vAlign w:val="center"/>
          </w:tcPr>
          <w:p w:rsidR="00A3638C" w:rsidRPr="00650D90" w:rsidRDefault="00A3638C" w:rsidP="006E1A38">
            <w:pPr>
              <w:jc w:val="center"/>
            </w:pPr>
            <w:r w:rsidRPr="00650D90">
              <w:t xml:space="preserve">106.7   </w:t>
            </w:r>
            <w:proofErr w:type="spellStart"/>
            <w:r w:rsidRPr="00650D90">
              <w:t>bc</w:t>
            </w:r>
            <w:proofErr w:type="spellEnd"/>
          </w:p>
        </w:tc>
        <w:tc>
          <w:tcPr>
            <w:tcW w:w="972" w:type="dxa"/>
            <w:vAlign w:val="center"/>
          </w:tcPr>
          <w:p w:rsidR="00A3638C" w:rsidRPr="00650D90" w:rsidRDefault="00A3638C" w:rsidP="006E1A38">
            <w:pPr>
              <w:jc w:val="center"/>
            </w:pPr>
            <w:r w:rsidRPr="00650D90">
              <w:t>2.250    cd</w:t>
            </w:r>
          </w:p>
        </w:tc>
        <w:tc>
          <w:tcPr>
            <w:tcW w:w="982" w:type="dxa"/>
            <w:vAlign w:val="center"/>
          </w:tcPr>
          <w:p w:rsidR="00A3638C" w:rsidRPr="00650D90" w:rsidRDefault="00A3638C" w:rsidP="006E1A38">
            <w:pPr>
              <w:jc w:val="center"/>
            </w:pPr>
            <w:r w:rsidRPr="00650D90">
              <w:t xml:space="preserve">260.0      </w:t>
            </w:r>
            <w:proofErr w:type="spellStart"/>
            <w:r w:rsidRPr="00650D90">
              <w:t>ef</w:t>
            </w:r>
            <w:proofErr w:type="spellEnd"/>
          </w:p>
        </w:tc>
        <w:tc>
          <w:tcPr>
            <w:tcW w:w="1117" w:type="dxa"/>
            <w:vAlign w:val="center"/>
          </w:tcPr>
          <w:p w:rsidR="00A3638C" w:rsidRPr="00650D90" w:rsidRDefault="00A3638C" w:rsidP="006E1A38">
            <w:pPr>
              <w:jc w:val="center"/>
            </w:pPr>
            <w:r w:rsidRPr="00650D90">
              <w:t xml:space="preserve">7.667  </w:t>
            </w:r>
            <w:proofErr w:type="spellStart"/>
            <w:r w:rsidRPr="00650D90">
              <w:t>abc</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1</w:t>
            </w:r>
            <w:r w:rsidRPr="002B3246">
              <w:t>S</w:t>
            </w:r>
            <w:r w:rsidRPr="002B3246">
              <w:rPr>
                <w:vertAlign w:val="subscript"/>
              </w:rPr>
              <w:t>3</w:t>
            </w:r>
          </w:p>
        </w:tc>
        <w:tc>
          <w:tcPr>
            <w:tcW w:w="808" w:type="dxa"/>
            <w:vAlign w:val="center"/>
          </w:tcPr>
          <w:p w:rsidR="00A3638C" w:rsidRPr="002B3246" w:rsidRDefault="00A3638C" w:rsidP="006E1A38">
            <w:pPr>
              <w:jc w:val="center"/>
            </w:pPr>
            <w:r w:rsidRPr="002B3246">
              <w:t xml:space="preserve">2.977   </w:t>
            </w:r>
            <w:proofErr w:type="spellStart"/>
            <w:r w:rsidRPr="002B3246">
              <w:t>bc</w:t>
            </w:r>
            <w:proofErr w:type="spellEnd"/>
          </w:p>
        </w:tc>
        <w:tc>
          <w:tcPr>
            <w:tcW w:w="764" w:type="dxa"/>
            <w:vAlign w:val="center"/>
          </w:tcPr>
          <w:p w:rsidR="00A3638C" w:rsidRPr="002B3246" w:rsidRDefault="00A3638C" w:rsidP="006E1A38">
            <w:pPr>
              <w:jc w:val="center"/>
            </w:pPr>
            <w:r w:rsidRPr="002B3246">
              <w:t>18.53      e</w:t>
            </w:r>
          </w:p>
        </w:tc>
        <w:tc>
          <w:tcPr>
            <w:tcW w:w="851" w:type="dxa"/>
          </w:tcPr>
          <w:p w:rsidR="00A3638C" w:rsidRPr="00A76BB9" w:rsidRDefault="00A3638C" w:rsidP="006E1A38">
            <w:pPr>
              <w:jc w:val="center"/>
            </w:pPr>
            <w:r>
              <w:t>1122</w:t>
            </w:r>
            <w:r w:rsidRPr="00A76BB9">
              <w:t xml:space="preserve">  e</w:t>
            </w:r>
          </w:p>
        </w:tc>
        <w:tc>
          <w:tcPr>
            <w:tcW w:w="905" w:type="dxa"/>
          </w:tcPr>
          <w:p w:rsidR="00A3638C" w:rsidRPr="00A76BB9" w:rsidRDefault="00A3638C" w:rsidP="006E1A38">
            <w:pPr>
              <w:jc w:val="center"/>
            </w:pPr>
            <w:r>
              <w:t>927</w:t>
            </w:r>
            <w:r w:rsidRPr="00A76BB9">
              <w:t xml:space="preserve"> e</w:t>
            </w:r>
          </w:p>
        </w:tc>
        <w:tc>
          <w:tcPr>
            <w:tcW w:w="972" w:type="dxa"/>
            <w:vAlign w:val="center"/>
          </w:tcPr>
          <w:p w:rsidR="00A3638C" w:rsidRPr="002B3246" w:rsidRDefault="00A3638C" w:rsidP="006E1A38">
            <w:pPr>
              <w:jc w:val="center"/>
            </w:pPr>
            <w:r w:rsidRPr="002B3246">
              <w:t>80.00     de</w:t>
            </w:r>
          </w:p>
        </w:tc>
        <w:tc>
          <w:tcPr>
            <w:tcW w:w="992" w:type="dxa"/>
            <w:vAlign w:val="center"/>
          </w:tcPr>
          <w:p w:rsidR="00A3638C" w:rsidRPr="00650D90" w:rsidRDefault="00A3638C" w:rsidP="006E1A38">
            <w:pPr>
              <w:jc w:val="center"/>
            </w:pPr>
            <w:r w:rsidRPr="00650D90">
              <w:t>80.00     de</w:t>
            </w:r>
          </w:p>
        </w:tc>
        <w:tc>
          <w:tcPr>
            <w:tcW w:w="972" w:type="dxa"/>
            <w:vAlign w:val="center"/>
          </w:tcPr>
          <w:p w:rsidR="00A3638C" w:rsidRPr="00650D90" w:rsidRDefault="00A3638C" w:rsidP="006E1A38">
            <w:pPr>
              <w:jc w:val="center"/>
            </w:pPr>
            <w:r w:rsidRPr="00650D90">
              <w:t>2.920  a</w:t>
            </w:r>
          </w:p>
        </w:tc>
        <w:tc>
          <w:tcPr>
            <w:tcW w:w="982" w:type="dxa"/>
            <w:vAlign w:val="center"/>
          </w:tcPr>
          <w:p w:rsidR="00A3638C" w:rsidRPr="00650D90" w:rsidRDefault="00A3638C" w:rsidP="006E1A38">
            <w:pPr>
              <w:jc w:val="center"/>
            </w:pPr>
            <w:r w:rsidRPr="00650D90">
              <w:t>240.0       f</w:t>
            </w:r>
          </w:p>
        </w:tc>
        <w:tc>
          <w:tcPr>
            <w:tcW w:w="1117" w:type="dxa"/>
            <w:vAlign w:val="center"/>
          </w:tcPr>
          <w:p w:rsidR="00A3638C" w:rsidRPr="00650D90" w:rsidRDefault="00A3638C" w:rsidP="006E1A38">
            <w:pPr>
              <w:jc w:val="center"/>
            </w:pPr>
            <w:r w:rsidRPr="00650D90">
              <w:t>8.520  a</w:t>
            </w:r>
          </w:p>
        </w:tc>
      </w:tr>
      <w:tr w:rsidR="00A3638C" w:rsidRPr="002B3246" w:rsidTr="00FB60B2">
        <w:tc>
          <w:tcPr>
            <w:tcW w:w="1213" w:type="dxa"/>
          </w:tcPr>
          <w:p w:rsidR="00A3638C" w:rsidRPr="002B3246" w:rsidRDefault="00A3638C" w:rsidP="006E1A38">
            <w:r w:rsidRPr="002B3246">
              <w:t>V</w:t>
            </w:r>
            <w:r w:rsidRPr="002B3246">
              <w:rPr>
                <w:vertAlign w:val="subscript"/>
              </w:rPr>
              <w:t>1</w:t>
            </w:r>
            <w:r w:rsidRPr="002B3246">
              <w:t>S</w:t>
            </w:r>
            <w:r w:rsidRPr="002B3246">
              <w:rPr>
                <w:vertAlign w:val="subscript"/>
              </w:rPr>
              <w:t>4</w:t>
            </w:r>
          </w:p>
        </w:tc>
        <w:tc>
          <w:tcPr>
            <w:tcW w:w="808" w:type="dxa"/>
            <w:vAlign w:val="center"/>
          </w:tcPr>
          <w:p w:rsidR="00A3638C" w:rsidRPr="002B3246" w:rsidRDefault="00A3638C" w:rsidP="006E1A38">
            <w:pPr>
              <w:jc w:val="center"/>
            </w:pPr>
            <w:r w:rsidRPr="002B3246">
              <w:t xml:space="preserve">2.933   </w:t>
            </w:r>
            <w:proofErr w:type="spellStart"/>
            <w:r w:rsidRPr="002B3246">
              <w:t>bc</w:t>
            </w:r>
            <w:proofErr w:type="spellEnd"/>
          </w:p>
        </w:tc>
        <w:tc>
          <w:tcPr>
            <w:tcW w:w="764" w:type="dxa"/>
            <w:vAlign w:val="center"/>
          </w:tcPr>
          <w:p w:rsidR="00A3638C" w:rsidRPr="002B3246" w:rsidRDefault="00A3638C" w:rsidP="006E1A38">
            <w:pPr>
              <w:jc w:val="center"/>
            </w:pPr>
            <w:r w:rsidRPr="002B3246">
              <w:t>19.85    cd</w:t>
            </w:r>
          </w:p>
        </w:tc>
        <w:tc>
          <w:tcPr>
            <w:tcW w:w="851" w:type="dxa"/>
          </w:tcPr>
          <w:p w:rsidR="00A3638C" w:rsidRPr="00A76BB9" w:rsidRDefault="00A3638C" w:rsidP="006E1A38">
            <w:pPr>
              <w:jc w:val="center"/>
            </w:pPr>
            <w:r>
              <w:t>844</w:t>
            </w:r>
            <w:r w:rsidRPr="00A76BB9">
              <w:t xml:space="preserve"> </w:t>
            </w:r>
            <w:r>
              <w:t>f</w:t>
            </w:r>
          </w:p>
        </w:tc>
        <w:tc>
          <w:tcPr>
            <w:tcW w:w="905" w:type="dxa"/>
          </w:tcPr>
          <w:p w:rsidR="00A3638C" w:rsidRPr="00A76BB9" w:rsidRDefault="00A3638C" w:rsidP="006E1A38">
            <w:pPr>
              <w:jc w:val="center"/>
            </w:pPr>
            <w:r>
              <w:t>688</w:t>
            </w:r>
            <w:r w:rsidRPr="00A76BB9">
              <w:t xml:space="preserve"> </w:t>
            </w:r>
            <w:r>
              <w:t>f</w:t>
            </w:r>
          </w:p>
        </w:tc>
        <w:tc>
          <w:tcPr>
            <w:tcW w:w="972" w:type="dxa"/>
            <w:vAlign w:val="center"/>
          </w:tcPr>
          <w:p w:rsidR="00A3638C" w:rsidRPr="002B3246" w:rsidRDefault="00A3638C" w:rsidP="006E1A38">
            <w:pPr>
              <w:jc w:val="center"/>
            </w:pPr>
            <w:r w:rsidRPr="002B3246">
              <w:t xml:space="preserve">106.7   </w:t>
            </w:r>
            <w:proofErr w:type="spellStart"/>
            <w:r w:rsidRPr="002B3246">
              <w:t>bc</w:t>
            </w:r>
            <w:proofErr w:type="spellEnd"/>
          </w:p>
        </w:tc>
        <w:tc>
          <w:tcPr>
            <w:tcW w:w="992" w:type="dxa"/>
            <w:vAlign w:val="center"/>
          </w:tcPr>
          <w:p w:rsidR="00A3638C" w:rsidRPr="00650D90" w:rsidRDefault="00A3638C" w:rsidP="006E1A38">
            <w:pPr>
              <w:jc w:val="center"/>
            </w:pPr>
            <w:r w:rsidRPr="00650D90">
              <w:t xml:space="preserve">106.7   </w:t>
            </w:r>
            <w:proofErr w:type="spellStart"/>
            <w:r w:rsidRPr="00650D90">
              <w:t>bc</w:t>
            </w:r>
            <w:proofErr w:type="spellEnd"/>
          </w:p>
        </w:tc>
        <w:tc>
          <w:tcPr>
            <w:tcW w:w="972" w:type="dxa"/>
            <w:vAlign w:val="center"/>
          </w:tcPr>
          <w:p w:rsidR="00A3638C" w:rsidRPr="00650D90" w:rsidRDefault="00A3638C" w:rsidP="006E1A38">
            <w:pPr>
              <w:jc w:val="center"/>
            </w:pPr>
            <w:r w:rsidRPr="00650D90">
              <w:t>2.080     de</w:t>
            </w:r>
          </w:p>
        </w:tc>
        <w:tc>
          <w:tcPr>
            <w:tcW w:w="982" w:type="dxa"/>
            <w:vAlign w:val="center"/>
          </w:tcPr>
          <w:p w:rsidR="00A3638C" w:rsidRPr="00650D90" w:rsidRDefault="00A3638C" w:rsidP="006E1A38">
            <w:pPr>
              <w:jc w:val="center"/>
            </w:pPr>
            <w:r w:rsidRPr="00650D90">
              <w:t xml:space="preserve">326.7   </w:t>
            </w:r>
            <w:proofErr w:type="spellStart"/>
            <w:r w:rsidRPr="00650D90">
              <w:t>bcd</w:t>
            </w:r>
            <w:proofErr w:type="spellEnd"/>
          </w:p>
        </w:tc>
        <w:tc>
          <w:tcPr>
            <w:tcW w:w="1117" w:type="dxa"/>
            <w:vAlign w:val="center"/>
          </w:tcPr>
          <w:p w:rsidR="00A3638C" w:rsidRPr="00650D90" w:rsidRDefault="00A3638C" w:rsidP="006E1A38">
            <w:pPr>
              <w:jc w:val="center"/>
            </w:pPr>
            <w:r w:rsidRPr="00650D90">
              <w:t>5.983      e</w:t>
            </w:r>
          </w:p>
        </w:tc>
      </w:tr>
      <w:tr w:rsidR="00A3638C" w:rsidRPr="002B3246" w:rsidTr="00FB60B2">
        <w:tc>
          <w:tcPr>
            <w:tcW w:w="1213" w:type="dxa"/>
          </w:tcPr>
          <w:p w:rsidR="00A3638C" w:rsidRPr="002B3246" w:rsidRDefault="00A3638C" w:rsidP="006E1A38">
            <w:pPr>
              <w:rPr>
                <w:vertAlign w:val="subscript"/>
              </w:rPr>
            </w:pPr>
            <w:r w:rsidRPr="002B3246">
              <w:t>V</w:t>
            </w:r>
            <w:r w:rsidRPr="002B3246">
              <w:rPr>
                <w:vertAlign w:val="subscript"/>
              </w:rPr>
              <w:t>2</w:t>
            </w:r>
            <w:r w:rsidRPr="002B3246">
              <w:t>S</w:t>
            </w:r>
            <w:r w:rsidRPr="002B3246">
              <w:rPr>
                <w:vertAlign w:val="subscript"/>
              </w:rPr>
              <w:t>1</w:t>
            </w:r>
          </w:p>
        </w:tc>
        <w:tc>
          <w:tcPr>
            <w:tcW w:w="808" w:type="dxa"/>
            <w:vAlign w:val="center"/>
          </w:tcPr>
          <w:p w:rsidR="00A3638C" w:rsidRPr="002B3246" w:rsidRDefault="00A3638C" w:rsidP="006E1A38">
            <w:pPr>
              <w:jc w:val="center"/>
            </w:pPr>
            <w:r w:rsidRPr="002B3246">
              <w:t xml:space="preserve">2.920   </w:t>
            </w:r>
            <w:proofErr w:type="spellStart"/>
            <w:r w:rsidRPr="002B3246">
              <w:t>bc</w:t>
            </w:r>
            <w:proofErr w:type="spellEnd"/>
          </w:p>
        </w:tc>
        <w:tc>
          <w:tcPr>
            <w:tcW w:w="764" w:type="dxa"/>
            <w:vAlign w:val="center"/>
          </w:tcPr>
          <w:p w:rsidR="00A3638C" w:rsidRPr="002B3246" w:rsidRDefault="00A3638C" w:rsidP="006E1A38">
            <w:pPr>
              <w:jc w:val="center"/>
            </w:pPr>
            <w:r w:rsidRPr="002B3246">
              <w:t xml:space="preserve">20.74   </w:t>
            </w:r>
            <w:proofErr w:type="spellStart"/>
            <w:r w:rsidRPr="002B3246">
              <w:t>bc</w:t>
            </w:r>
            <w:proofErr w:type="spellEnd"/>
          </w:p>
        </w:tc>
        <w:tc>
          <w:tcPr>
            <w:tcW w:w="851" w:type="dxa"/>
          </w:tcPr>
          <w:p w:rsidR="00A3638C" w:rsidRPr="00A76BB9" w:rsidRDefault="00A3638C" w:rsidP="006E1A38">
            <w:pPr>
              <w:jc w:val="center"/>
            </w:pPr>
            <w:r>
              <w:t>2</w:t>
            </w:r>
            <w:r w:rsidRPr="00A76BB9">
              <w:t>473 a</w:t>
            </w:r>
          </w:p>
        </w:tc>
        <w:tc>
          <w:tcPr>
            <w:tcW w:w="905" w:type="dxa"/>
          </w:tcPr>
          <w:p w:rsidR="00A3638C" w:rsidRPr="00A76BB9" w:rsidRDefault="00A3638C" w:rsidP="006E1A38">
            <w:pPr>
              <w:jc w:val="center"/>
            </w:pPr>
            <w:r>
              <w:t>2</w:t>
            </w:r>
            <w:r w:rsidRPr="00A76BB9">
              <w:t>127 b</w:t>
            </w:r>
          </w:p>
        </w:tc>
        <w:tc>
          <w:tcPr>
            <w:tcW w:w="972" w:type="dxa"/>
            <w:vAlign w:val="center"/>
          </w:tcPr>
          <w:p w:rsidR="00A3638C" w:rsidRPr="002B3246" w:rsidRDefault="00A3638C" w:rsidP="006E1A38">
            <w:pPr>
              <w:jc w:val="center"/>
            </w:pPr>
            <w:r w:rsidRPr="002B3246">
              <w:t>160.0  a</w:t>
            </w:r>
          </w:p>
        </w:tc>
        <w:tc>
          <w:tcPr>
            <w:tcW w:w="992" w:type="dxa"/>
            <w:vAlign w:val="center"/>
          </w:tcPr>
          <w:p w:rsidR="00A3638C" w:rsidRPr="00650D90" w:rsidRDefault="00A3638C" w:rsidP="006E1A38">
            <w:pPr>
              <w:jc w:val="center"/>
            </w:pPr>
            <w:r w:rsidRPr="00650D90">
              <w:t>160.0  a</w:t>
            </w:r>
          </w:p>
        </w:tc>
        <w:tc>
          <w:tcPr>
            <w:tcW w:w="972" w:type="dxa"/>
            <w:vAlign w:val="center"/>
          </w:tcPr>
          <w:p w:rsidR="00A3638C" w:rsidRPr="00650D90" w:rsidRDefault="00A3638C" w:rsidP="006E1A38">
            <w:pPr>
              <w:jc w:val="center"/>
            </w:pPr>
            <w:r w:rsidRPr="00650D90">
              <w:t>2.993  a</w:t>
            </w:r>
          </w:p>
        </w:tc>
        <w:tc>
          <w:tcPr>
            <w:tcW w:w="982" w:type="dxa"/>
            <w:vAlign w:val="center"/>
          </w:tcPr>
          <w:p w:rsidR="00A3638C" w:rsidRPr="00650D90" w:rsidRDefault="00A3638C" w:rsidP="006E1A38">
            <w:pPr>
              <w:jc w:val="center"/>
            </w:pPr>
            <w:r w:rsidRPr="00650D90">
              <w:t>413.3  a</w:t>
            </w:r>
          </w:p>
        </w:tc>
        <w:tc>
          <w:tcPr>
            <w:tcW w:w="1117" w:type="dxa"/>
            <w:vAlign w:val="center"/>
          </w:tcPr>
          <w:p w:rsidR="00A3638C" w:rsidRPr="00650D90" w:rsidRDefault="00A3638C" w:rsidP="006E1A38">
            <w:pPr>
              <w:jc w:val="center"/>
            </w:pPr>
            <w:r w:rsidRPr="00650D90">
              <w:t xml:space="preserve">8.263  </w:t>
            </w:r>
            <w:proofErr w:type="spellStart"/>
            <w:r w:rsidRPr="00650D90">
              <w:t>ab</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2</w:t>
            </w:r>
            <w:r w:rsidRPr="002B3246">
              <w:t>S</w:t>
            </w:r>
            <w:r w:rsidRPr="002B3246">
              <w:rPr>
                <w:vertAlign w:val="subscript"/>
              </w:rPr>
              <w:t>2</w:t>
            </w:r>
          </w:p>
        </w:tc>
        <w:tc>
          <w:tcPr>
            <w:tcW w:w="808" w:type="dxa"/>
            <w:vAlign w:val="center"/>
          </w:tcPr>
          <w:p w:rsidR="00A3638C" w:rsidRPr="002B3246" w:rsidRDefault="00A3638C" w:rsidP="006E1A38">
            <w:pPr>
              <w:jc w:val="center"/>
            </w:pPr>
            <w:r w:rsidRPr="002B3246">
              <w:t xml:space="preserve">2.943   </w:t>
            </w:r>
            <w:proofErr w:type="spellStart"/>
            <w:r w:rsidRPr="002B3246">
              <w:t>bc</w:t>
            </w:r>
            <w:proofErr w:type="spellEnd"/>
          </w:p>
        </w:tc>
        <w:tc>
          <w:tcPr>
            <w:tcW w:w="764" w:type="dxa"/>
            <w:vAlign w:val="center"/>
          </w:tcPr>
          <w:p w:rsidR="00A3638C" w:rsidRPr="002B3246" w:rsidRDefault="00A3638C" w:rsidP="006E1A38">
            <w:pPr>
              <w:jc w:val="center"/>
            </w:pPr>
            <w:r w:rsidRPr="002B3246">
              <w:t>21.33   b</w:t>
            </w:r>
          </w:p>
        </w:tc>
        <w:tc>
          <w:tcPr>
            <w:tcW w:w="851" w:type="dxa"/>
          </w:tcPr>
          <w:p w:rsidR="00A3638C" w:rsidRPr="00A76BB9" w:rsidRDefault="00A3638C" w:rsidP="006E1A38">
            <w:pPr>
              <w:jc w:val="center"/>
            </w:pPr>
            <w:r>
              <w:t>2</w:t>
            </w:r>
            <w:r w:rsidRPr="00A76BB9">
              <w:t>027 c</w:t>
            </w:r>
          </w:p>
        </w:tc>
        <w:tc>
          <w:tcPr>
            <w:tcW w:w="905" w:type="dxa"/>
          </w:tcPr>
          <w:p w:rsidR="00A3638C" w:rsidRPr="00A76BB9" w:rsidRDefault="00A3638C" w:rsidP="006E1A38">
            <w:pPr>
              <w:jc w:val="center"/>
            </w:pPr>
            <w:r>
              <w:t>2</w:t>
            </w:r>
            <w:r w:rsidRPr="00A76BB9">
              <w:t xml:space="preserve">003 </w:t>
            </w:r>
            <w:proofErr w:type="spellStart"/>
            <w:r w:rsidRPr="00A76BB9">
              <w:t>bc</w:t>
            </w:r>
            <w:proofErr w:type="spellEnd"/>
          </w:p>
        </w:tc>
        <w:tc>
          <w:tcPr>
            <w:tcW w:w="972" w:type="dxa"/>
            <w:vAlign w:val="center"/>
          </w:tcPr>
          <w:p w:rsidR="00A3638C" w:rsidRPr="002B3246" w:rsidRDefault="00A3638C" w:rsidP="006E1A38">
            <w:pPr>
              <w:jc w:val="center"/>
            </w:pPr>
            <w:r w:rsidRPr="002B3246">
              <w:t>113.3   b</w:t>
            </w:r>
          </w:p>
        </w:tc>
        <w:tc>
          <w:tcPr>
            <w:tcW w:w="992" w:type="dxa"/>
            <w:vAlign w:val="center"/>
          </w:tcPr>
          <w:p w:rsidR="00A3638C" w:rsidRPr="00650D90" w:rsidRDefault="00A3638C" w:rsidP="006E1A38">
            <w:pPr>
              <w:jc w:val="center"/>
            </w:pPr>
            <w:r w:rsidRPr="00650D90">
              <w:t>113.3   b</w:t>
            </w:r>
          </w:p>
        </w:tc>
        <w:tc>
          <w:tcPr>
            <w:tcW w:w="972" w:type="dxa"/>
            <w:vAlign w:val="center"/>
          </w:tcPr>
          <w:p w:rsidR="00A3638C" w:rsidRPr="00650D90" w:rsidRDefault="00A3638C" w:rsidP="006E1A38">
            <w:pPr>
              <w:jc w:val="center"/>
            </w:pPr>
            <w:r w:rsidRPr="00650D90">
              <w:t>2.467    c</w:t>
            </w:r>
          </w:p>
        </w:tc>
        <w:tc>
          <w:tcPr>
            <w:tcW w:w="982" w:type="dxa"/>
            <w:vAlign w:val="center"/>
          </w:tcPr>
          <w:p w:rsidR="00A3638C" w:rsidRPr="00650D90" w:rsidRDefault="00A3638C" w:rsidP="006E1A38">
            <w:pPr>
              <w:jc w:val="center"/>
            </w:pPr>
            <w:r w:rsidRPr="00650D90">
              <w:t>296.7     de</w:t>
            </w:r>
          </w:p>
        </w:tc>
        <w:tc>
          <w:tcPr>
            <w:tcW w:w="1117" w:type="dxa"/>
            <w:vAlign w:val="center"/>
          </w:tcPr>
          <w:p w:rsidR="00A3638C" w:rsidRPr="00650D90" w:rsidRDefault="00A3638C" w:rsidP="006E1A38">
            <w:pPr>
              <w:jc w:val="center"/>
            </w:pPr>
            <w:r w:rsidRPr="00650D90">
              <w:t xml:space="preserve">7.817  </w:t>
            </w:r>
            <w:proofErr w:type="spellStart"/>
            <w:r w:rsidRPr="00650D90">
              <w:t>abc</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2</w:t>
            </w:r>
            <w:r w:rsidRPr="002B3246">
              <w:t>S</w:t>
            </w:r>
            <w:r w:rsidRPr="002B3246">
              <w:rPr>
                <w:vertAlign w:val="subscript"/>
              </w:rPr>
              <w:t>3</w:t>
            </w:r>
          </w:p>
        </w:tc>
        <w:tc>
          <w:tcPr>
            <w:tcW w:w="808" w:type="dxa"/>
            <w:vAlign w:val="center"/>
          </w:tcPr>
          <w:p w:rsidR="00A3638C" w:rsidRPr="002B3246" w:rsidRDefault="00A3638C" w:rsidP="006E1A38">
            <w:pPr>
              <w:jc w:val="center"/>
            </w:pPr>
            <w:r w:rsidRPr="002B3246">
              <w:t>2.880    c</w:t>
            </w:r>
          </w:p>
        </w:tc>
        <w:tc>
          <w:tcPr>
            <w:tcW w:w="764" w:type="dxa"/>
            <w:vAlign w:val="center"/>
          </w:tcPr>
          <w:p w:rsidR="00A3638C" w:rsidRPr="002B3246" w:rsidRDefault="00A3638C" w:rsidP="006E1A38">
            <w:pPr>
              <w:jc w:val="center"/>
            </w:pPr>
            <w:r w:rsidRPr="002B3246">
              <w:t>18.83     de</w:t>
            </w:r>
          </w:p>
        </w:tc>
        <w:tc>
          <w:tcPr>
            <w:tcW w:w="851" w:type="dxa"/>
          </w:tcPr>
          <w:p w:rsidR="00A3638C" w:rsidRPr="00A76BB9" w:rsidRDefault="00A3638C" w:rsidP="006E1A38">
            <w:pPr>
              <w:jc w:val="center"/>
            </w:pPr>
            <w:r>
              <w:t>1135</w:t>
            </w:r>
            <w:r w:rsidRPr="00A76BB9">
              <w:t xml:space="preserve"> e</w:t>
            </w:r>
          </w:p>
        </w:tc>
        <w:tc>
          <w:tcPr>
            <w:tcW w:w="905" w:type="dxa"/>
          </w:tcPr>
          <w:p w:rsidR="00A3638C" w:rsidRPr="00A76BB9" w:rsidRDefault="00A3638C" w:rsidP="006E1A38">
            <w:pPr>
              <w:jc w:val="center"/>
            </w:pPr>
            <w:r>
              <w:t>943</w:t>
            </w:r>
            <w:r w:rsidRPr="00A76BB9">
              <w:t xml:space="preserve"> e</w:t>
            </w:r>
          </w:p>
        </w:tc>
        <w:tc>
          <w:tcPr>
            <w:tcW w:w="972" w:type="dxa"/>
            <w:vAlign w:val="center"/>
          </w:tcPr>
          <w:p w:rsidR="00A3638C" w:rsidRPr="002B3246" w:rsidRDefault="00A3638C" w:rsidP="006E1A38">
            <w:pPr>
              <w:jc w:val="center"/>
            </w:pPr>
            <w:r w:rsidRPr="002B3246">
              <w:t xml:space="preserve">106.7   </w:t>
            </w:r>
            <w:proofErr w:type="spellStart"/>
            <w:r w:rsidRPr="002B3246">
              <w:t>bc</w:t>
            </w:r>
            <w:proofErr w:type="spellEnd"/>
          </w:p>
        </w:tc>
        <w:tc>
          <w:tcPr>
            <w:tcW w:w="992" w:type="dxa"/>
            <w:vAlign w:val="center"/>
          </w:tcPr>
          <w:p w:rsidR="00A3638C" w:rsidRPr="00650D90" w:rsidRDefault="00A3638C" w:rsidP="006E1A38">
            <w:pPr>
              <w:jc w:val="center"/>
            </w:pPr>
            <w:r w:rsidRPr="00650D90">
              <w:t xml:space="preserve">106.7   </w:t>
            </w:r>
            <w:proofErr w:type="spellStart"/>
            <w:r w:rsidRPr="00650D90">
              <w:t>bc</w:t>
            </w:r>
            <w:proofErr w:type="spellEnd"/>
          </w:p>
        </w:tc>
        <w:tc>
          <w:tcPr>
            <w:tcW w:w="972" w:type="dxa"/>
            <w:vAlign w:val="center"/>
          </w:tcPr>
          <w:p w:rsidR="00A3638C" w:rsidRPr="00650D90" w:rsidRDefault="00A3638C" w:rsidP="006E1A38">
            <w:pPr>
              <w:jc w:val="center"/>
            </w:pPr>
            <w:r w:rsidRPr="00650D90">
              <w:t>2.233    cd</w:t>
            </w:r>
          </w:p>
        </w:tc>
        <w:tc>
          <w:tcPr>
            <w:tcW w:w="982" w:type="dxa"/>
            <w:vAlign w:val="center"/>
          </w:tcPr>
          <w:p w:rsidR="00A3638C" w:rsidRPr="00650D90" w:rsidRDefault="00A3638C" w:rsidP="006E1A38">
            <w:pPr>
              <w:jc w:val="center"/>
            </w:pPr>
            <w:r w:rsidRPr="00650D90">
              <w:t xml:space="preserve">300.0    </w:t>
            </w:r>
            <w:proofErr w:type="spellStart"/>
            <w:r w:rsidRPr="00650D90">
              <w:t>cde</w:t>
            </w:r>
            <w:proofErr w:type="spellEnd"/>
          </w:p>
        </w:tc>
        <w:tc>
          <w:tcPr>
            <w:tcW w:w="1117" w:type="dxa"/>
            <w:vAlign w:val="center"/>
          </w:tcPr>
          <w:p w:rsidR="00A3638C" w:rsidRPr="00650D90" w:rsidRDefault="00A3638C" w:rsidP="006E1A38">
            <w:pPr>
              <w:jc w:val="center"/>
            </w:pPr>
            <w:r w:rsidRPr="00650D90">
              <w:t xml:space="preserve">6.957    </w:t>
            </w:r>
            <w:proofErr w:type="spellStart"/>
            <w:r w:rsidRPr="00650D90">
              <w:t>cde</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2</w:t>
            </w:r>
            <w:r w:rsidRPr="002B3246">
              <w:t>S</w:t>
            </w:r>
            <w:r w:rsidRPr="002B3246">
              <w:rPr>
                <w:vertAlign w:val="subscript"/>
              </w:rPr>
              <w:t>4</w:t>
            </w:r>
          </w:p>
        </w:tc>
        <w:tc>
          <w:tcPr>
            <w:tcW w:w="808" w:type="dxa"/>
            <w:vAlign w:val="center"/>
          </w:tcPr>
          <w:p w:rsidR="00A3638C" w:rsidRPr="002B3246" w:rsidRDefault="00A3638C" w:rsidP="006E1A38">
            <w:pPr>
              <w:jc w:val="center"/>
            </w:pPr>
            <w:r w:rsidRPr="002B3246">
              <w:t xml:space="preserve">2.920   </w:t>
            </w:r>
            <w:proofErr w:type="spellStart"/>
            <w:r w:rsidRPr="002B3246">
              <w:t>bc</w:t>
            </w:r>
            <w:proofErr w:type="spellEnd"/>
          </w:p>
        </w:tc>
        <w:tc>
          <w:tcPr>
            <w:tcW w:w="764" w:type="dxa"/>
            <w:vAlign w:val="center"/>
          </w:tcPr>
          <w:p w:rsidR="00A3638C" w:rsidRPr="002B3246" w:rsidRDefault="00A3638C" w:rsidP="006E1A38">
            <w:pPr>
              <w:jc w:val="center"/>
            </w:pPr>
            <w:r w:rsidRPr="002B3246">
              <w:t xml:space="preserve">21.72  </w:t>
            </w:r>
            <w:proofErr w:type="spellStart"/>
            <w:r w:rsidRPr="002B3246">
              <w:t>ab</w:t>
            </w:r>
            <w:proofErr w:type="spellEnd"/>
          </w:p>
        </w:tc>
        <w:tc>
          <w:tcPr>
            <w:tcW w:w="851" w:type="dxa"/>
          </w:tcPr>
          <w:p w:rsidR="00A3638C" w:rsidRPr="00A76BB9" w:rsidRDefault="00A3638C" w:rsidP="006E1A38">
            <w:pPr>
              <w:jc w:val="center"/>
            </w:pPr>
            <w:r>
              <w:t>917</w:t>
            </w:r>
            <w:r w:rsidRPr="00A76BB9">
              <w:t xml:space="preserve"> </w:t>
            </w:r>
            <w:r>
              <w:t>f</w:t>
            </w:r>
          </w:p>
        </w:tc>
        <w:tc>
          <w:tcPr>
            <w:tcW w:w="905" w:type="dxa"/>
          </w:tcPr>
          <w:p w:rsidR="00A3638C" w:rsidRPr="00A76BB9" w:rsidRDefault="00A3638C" w:rsidP="006E1A38">
            <w:pPr>
              <w:jc w:val="center"/>
            </w:pPr>
            <w:r>
              <w:t>709</w:t>
            </w:r>
            <w:r w:rsidRPr="00A76BB9">
              <w:t xml:space="preserve"> </w:t>
            </w:r>
            <w:r>
              <w:t>f</w:t>
            </w:r>
          </w:p>
        </w:tc>
        <w:tc>
          <w:tcPr>
            <w:tcW w:w="972" w:type="dxa"/>
            <w:vAlign w:val="center"/>
          </w:tcPr>
          <w:p w:rsidR="00A3638C" w:rsidRPr="002B3246" w:rsidRDefault="00A3638C" w:rsidP="006E1A38">
            <w:pPr>
              <w:jc w:val="center"/>
            </w:pPr>
            <w:r w:rsidRPr="002B3246">
              <w:t>113.3   b</w:t>
            </w:r>
          </w:p>
        </w:tc>
        <w:tc>
          <w:tcPr>
            <w:tcW w:w="992" w:type="dxa"/>
            <w:vAlign w:val="center"/>
          </w:tcPr>
          <w:p w:rsidR="00A3638C" w:rsidRPr="00650D90" w:rsidRDefault="00A3638C" w:rsidP="006E1A38">
            <w:pPr>
              <w:jc w:val="center"/>
            </w:pPr>
            <w:r w:rsidRPr="00650D90">
              <w:t>113.3   b</w:t>
            </w:r>
          </w:p>
        </w:tc>
        <w:tc>
          <w:tcPr>
            <w:tcW w:w="972" w:type="dxa"/>
            <w:vAlign w:val="center"/>
          </w:tcPr>
          <w:p w:rsidR="00A3638C" w:rsidRPr="00650D90" w:rsidRDefault="00A3638C" w:rsidP="006E1A38">
            <w:pPr>
              <w:jc w:val="center"/>
            </w:pPr>
            <w:r w:rsidRPr="00650D90">
              <w:t>1.867      e</w:t>
            </w:r>
          </w:p>
        </w:tc>
        <w:tc>
          <w:tcPr>
            <w:tcW w:w="982" w:type="dxa"/>
            <w:vAlign w:val="center"/>
          </w:tcPr>
          <w:p w:rsidR="00A3638C" w:rsidRPr="00650D90" w:rsidRDefault="00A3638C" w:rsidP="006E1A38">
            <w:pPr>
              <w:jc w:val="center"/>
            </w:pPr>
            <w:r w:rsidRPr="00650D90">
              <w:t xml:space="preserve">340.0   </w:t>
            </w:r>
            <w:proofErr w:type="spellStart"/>
            <w:r w:rsidRPr="00650D90">
              <w:t>bc</w:t>
            </w:r>
            <w:proofErr w:type="spellEnd"/>
          </w:p>
        </w:tc>
        <w:tc>
          <w:tcPr>
            <w:tcW w:w="1117" w:type="dxa"/>
            <w:vAlign w:val="center"/>
          </w:tcPr>
          <w:p w:rsidR="00A3638C" w:rsidRPr="00650D90" w:rsidRDefault="00A3638C" w:rsidP="006E1A38">
            <w:pPr>
              <w:jc w:val="center"/>
            </w:pPr>
            <w:r w:rsidRPr="00650D90">
              <w:t>6.467     de</w:t>
            </w:r>
          </w:p>
        </w:tc>
      </w:tr>
      <w:tr w:rsidR="00A3638C" w:rsidRPr="002B3246" w:rsidTr="00FB60B2">
        <w:tc>
          <w:tcPr>
            <w:tcW w:w="1213" w:type="dxa"/>
          </w:tcPr>
          <w:p w:rsidR="00A3638C" w:rsidRPr="002B3246" w:rsidRDefault="00A3638C" w:rsidP="006E1A38">
            <w:pPr>
              <w:rPr>
                <w:vertAlign w:val="subscript"/>
              </w:rPr>
            </w:pPr>
            <w:r w:rsidRPr="002B3246">
              <w:t>V</w:t>
            </w:r>
            <w:r w:rsidRPr="002B3246">
              <w:rPr>
                <w:vertAlign w:val="subscript"/>
              </w:rPr>
              <w:t>3</w:t>
            </w:r>
            <w:r w:rsidRPr="002B3246">
              <w:t>S</w:t>
            </w:r>
            <w:r w:rsidRPr="002B3246">
              <w:rPr>
                <w:vertAlign w:val="subscript"/>
              </w:rPr>
              <w:t>1</w:t>
            </w:r>
          </w:p>
        </w:tc>
        <w:tc>
          <w:tcPr>
            <w:tcW w:w="808" w:type="dxa"/>
            <w:vAlign w:val="center"/>
          </w:tcPr>
          <w:p w:rsidR="00A3638C" w:rsidRPr="002B3246" w:rsidRDefault="00A3638C" w:rsidP="006E1A38">
            <w:pPr>
              <w:jc w:val="center"/>
            </w:pPr>
            <w:r w:rsidRPr="002B3246">
              <w:t xml:space="preserve">3.033   </w:t>
            </w:r>
            <w:proofErr w:type="spellStart"/>
            <w:r w:rsidRPr="002B3246">
              <w:t>bc</w:t>
            </w:r>
            <w:proofErr w:type="spellEnd"/>
          </w:p>
        </w:tc>
        <w:tc>
          <w:tcPr>
            <w:tcW w:w="764" w:type="dxa"/>
            <w:vAlign w:val="center"/>
          </w:tcPr>
          <w:p w:rsidR="00A3638C" w:rsidRPr="002B3246" w:rsidRDefault="00A3638C" w:rsidP="006E1A38">
            <w:pPr>
              <w:jc w:val="center"/>
            </w:pPr>
            <w:r w:rsidRPr="002B3246">
              <w:t>21.34   b</w:t>
            </w:r>
          </w:p>
        </w:tc>
        <w:tc>
          <w:tcPr>
            <w:tcW w:w="851" w:type="dxa"/>
          </w:tcPr>
          <w:p w:rsidR="00A3638C" w:rsidRPr="00A76BB9" w:rsidRDefault="00A3638C" w:rsidP="006E1A38">
            <w:pPr>
              <w:jc w:val="center"/>
            </w:pPr>
            <w:r>
              <w:t>24</w:t>
            </w:r>
            <w:r w:rsidRPr="00A76BB9">
              <w:t>87 a</w:t>
            </w:r>
          </w:p>
        </w:tc>
        <w:tc>
          <w:tcPr>
            <w:tcW w:w="905" w:type="dxa"/>
          </w:tcPr>
          <w:p w:rsidR="00A3638C" w:rsidRPr="00A76BB9" w:rsidRDefault="00A3638C" w:rsidP="006E1A38">
            <w:pPr>
              <w:jc w:val="center"/>
            </w:pPr>
            <w:r>
              <w:t>221</w:t>
            </w:r>
            <w:r w:rsidRPr="00A76BB9">
              <w:t>3 a</w:t>
            </w:r>
          </w:p>
        </w:tc>
        <w:tc>
          <w:tcPr>
            <w:tcW w:w="972" w:type="dxa"/>
            <w:vAlign w:val="center"/>
          </w:tcPr>
          <w:p w:rsidR="00A3638C" w:rsidRPr="002B3246" w:rsidRDefault="00A3638C" w:rsidP="006E1A38">
            <w:pPr>
              <w:jc w:val="center"/>
            </w:pPr>
            <w:r w:rsidRPr="002B3246">
              <w:t>120.0   b</w:t>
            </w:r>
          </w:p>
        </w:tc>
        <w:tc>
          <w:tcPr>
            <w:tcW w:w="992" w:type="dxa"/>
            <w:vAlign w:val="center"/>
          </w:tcPr>
          <w:p w:rsidR="00A3638C" w:rsidRPr="00650D90" w:rsidRDefault="00A3638C" w:rsidP="006E1A38">
            <w:pPr>
              <w:jc w:val="center"/>
            </w:pPr>
            <w:r w:rsidRPr="00650D90">
              <w:t>120.0   b</w:t>
            </w:r>
          </w:p>
        </w:tc>
        <w:tc>
          <w:tcPr>
            <w:tcW w:w="972" w:type="dxa"/>
            <w:vAlign w:val="center"/>
          </w:tcPr>
          <w:p w:rsidR="00A3638C" w:rsidRPr="00650D90" w:rsidRDefault="00A3638C" w:rsidP="006E1A38">
            <w:pPr>
              <w:jc w:val="center"/>
            </w:pPr>
            <w:r w:rsidRPr="00650D90">
              <w:t xml:space="preserve">2.550   </w:t>
            </w:r>
            <w:proofErr w:type="spellStart"/>
            <w:r w:rsidRPr="00650D90">
              <w:t>bc</w:t>
            </w:r>
            <w:proofErr w:type="spellEnd"/>
          </w:p>
        </w:tc>
        <w:tc>
          <w:tcPr>
            <w:tcW w:w="982" w:type="dxa"/>
            <w:vAlign w:val="center"/>
          </w:tcPr>
          <w:p w:rsidR="00A3638C" w:rsidRPr="00650D90" w:rsidRDefault="00A3638C" w:rsidP="006E1A38">
            <w:pPr>
              <w:jc w:val="center"/>
            </w:pPr>
            <w:r w:rsidRPr="00650D90">
              <w:t>346.7   b</w:t>
            </w:r>
          </w:p>
        </w:tc>
        <w:tc>
          <w:tcPr>
            <w:tcW w:w="1117" w:type="dxa"/>
            <w:vAlign w:val="center"/>
          </w:tcPr>
          <w:p w:rsidR="00A3638C" w:rsidRPr="00650D90" w:rsidRDefault="00A3638C" w:rsidP="006E1A38">
            <w:pPr>
              <w:jc w:val="center"/>
            </w:pPr>
            <w:r w:rsidRPr="00650D90">
              <w:t xml:space="preserve">7.280   </w:t>
            </w:r>
            <w:proofErr w:type="spellStart"/>
            <w:r w:rsidRPr="00650D90">
              <w:t>bcd</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3</w:t>
            </w:r>
            <w:r w:rsidRPr="002B3246">
              <w:t>S</w:t>
            </w:r>
            <w:r w:rsidRPr="002B3246">
              <w:rPr>
                <w:vertAlign w:val="subscript"/>
              </w:rPr>
              <w:t>2</w:t>
            </w:r>
          </w:p>
        </w:tc>
        <w:tc>
          <w:tcPr>
            <w:tcW w:w="808" w:type="dxa"/>
            <w:vAlign w:val="center"/>
          </w:tcPr>
          <w:p w:rsidR="00A3638C" w:rsidRPr="002B3246" w:rsidRDefault="00A3638C" w:rsidP="006E1A38">
            <w:pPr>
              <w:jc w:val="center"/>
            </w:pPr>
            <w:r w:rsidRPr="002B3246">
              <w:t>3.223  a</w:t>
            </w:r>
          </w:p>
        </w:tc>
        <w:tc>
          <w:tcPr>
            <w:tcW w:w="764" w:type="dxa"/>
            <w:vAlign w:val="center"/>
          </w:tcPr>
          <w:p w:rsidR="00A3638C" w:rsidRPr="002B3246" w:rsidRDefault="00A3638C" w:rsidP="006E1A38">
            <w:pPr>
              <w:jc w:val="center"/>
            </w:pPr>
            <w:r w:rsidRPr="002B3246">
              <w:t>22.83  a</w:t>
            </w:r>
          </w:p>
        </w:tc>
        <w:tc>
          <w:tcPr>
            <w:tcW w:w="851" w:type="dxa"/>
          </w:tcPr>
          <w:p w:rsidR="00A3638C" w:rsidRPr="00A76BB9" w:rsidRDefault="00A3638C" w:rsidP="006E1A38">
            <w:pPr>
              <w:jc w:val="center"/>
            </w:pPr>
            <w:r>
              <w:t>1</w:t>
            </w:r>
            <w:r w:rsidRPr="00A76BB9">
              <w:t>733 d</w:t>
            </w:r>
          </w:p>
        </w:tc>
        <w:tc>
          <w:tcPr>
            <w:tcW w:w="905" w:type="dxa"/>
          </w:tcPr>
          <w:p w:rsidR="00A3638C" w:rsidRPr="00A76BB9" w:rsidRDefault="00A3638C" w:rsidP="006E1A38">
            <w:pPr>
              <w:jc w:val="center"/>
            </w:pPr>
            <w:r>
              <w:t>1</w:t>
            </w:r>
            <w:r w:rsidRPr="00A76BB9">
              <w:t>540 d</w:t>
            </w:r>
          </w:p>
        </w:tc>
        <w:tc>
          <w:tcPr>
            <w:tcW w:w="972" w:type="dxa"/>
            <w:vAlign w:val="center"/>
          </w:tcPr>
          <w:p w:rsidR="00A3638C" w:rsidRPr="002B3246" w:rsidRDefault="00A3638C" w:rsidP="006E1A38">
            <w:pPr>
              <w:jc w:val="center"/>
            </w:pPr>
            <w:r w:rsidRPr="002B3246">
              <w:t>153.3  a</w:t>
            </w:r>
          </w:p>
        </w:tc>
        <w:tc>
          <w:tcPr>
            <w:tcW w:w="992" w:type="dxa"/>
            <w:vAlign w:val="center"/>
          </w:tcPr>
          <w:p w:rsidR="00A3638C" w:rsidRPr="00650D90" w:rsidRDefault="00A3638C" w:rsidP="006E1A38">
            <w:pPr>
              <w:jc w:val="center"/>
            </w:pPr>
            <w:r w:rsidRPr="00650D90">
              <w:t>153.3  a</w:t>
            </w:r>
          </w:p>
        </w:tc>
        <w:tc>
          <w:tcPr>
            <w:tcW w:w="972" w:type="dxa"/>
            <w:vAlign w:val="center"/>
          </w:tcPr>
          <w:p w:rsidR="00A3638C" w:rsidRPr="00650D90" w:rsidRDefault="00A3638C" w:rsidP="006E1A38">
            <w:pPr>
              <w:jc w:val="center"/>
            </w:pPr>
            <w:r w:rsidRPr="00650D90">
              <w:t>1.370       f</w:t>
            </w:r>
          </w:p>
        </w:tc>
        <w:tc>
          <w:tcPr>
            <w:tcW w:w="982" w:type="dxa"/>
            <w:vAlign w:val="center"/>
          </w:tcPr>
          <w:p w:rsidR="00A3638C" w:rsidRPr="00650D90" w:rsidRDefault="00A3638C" w:rsidP="006E1A38">
            <w:pPr>
              <w:jc w:val="center"/>
            </w:pPr>
            <w:r w:rsidRPr="00650D90">
              <w:t>396.7  a</w:t>
            </w:r>
          </w:p>
        </w:tc>
        <w:tc>
          <w:tcPr>
            <w:tcW w:w="1117" w:type="dxa"/>
            <w:vAlign w:val="center"/>
          </w:tcPr>
          <w:p w:rsidR="00A3638C" w:rsidRPr="00650D90" w:rsidRDefault="00A3638C" w:rsidP="006E1A38">
            <w:pPr>
              <w:jc w:val="center"/>
            </w:pPr>
            <w:r w:rsidRPr="00650D90">
              <w:t>4.717       f</w:t>
            </w:r>
          </w:p>
        </w:tc>
      </w:tr>
      <w:tr w:rsidR="00A3638C" w:rsidRPr="002B3246" w:rsidTr="00FB60B2">
        <w:tc>
          <w:tcPr>
            <w:tcW w:w="1213" w:type="dxa"/>
          </w:tcPr>
          <w:p w:rsidR="00A3638C" w:rsidRPr="002B3246" w:rsidRDefault="00A3638C" w:rsidP="006E1A38">
            <w:r w:rsidRPr="002B3246">
              <w:t>V</w:t>
            </w:r>
            <w:r w:rsidRPr="002B3246">
              <w:rPr>
                <w:vertAlign w:val="subscript"/>
              </w:rPr>
              <w:t>3</w:t>
            </w:r>
            <w:r w:rsidRPr="002B3246">
              <w:t>S</w:t>
            </w:r>
            <w:r w:rsidRPr="002B3246">
              <w:rPr>
                <w:vertAlign w:val="subscript"/>
              </w:rPr>
              <w:t>3</w:t>
            </w:r>
          </w:p>
        </w:tc>
        <w:tc>
          <w:tcPr>
            <w:tcW w:w="808" w:type="dxa"/>
            <w:vAlign w:val="center"/>
          </w:tcPr>
          <w:p w:rsidR="00A3638C" w:rsidRPr="002B3246" w:rsidRDefault="00A3638C" w:rsidP="006E1A38">
            <w:pPr>
              <w:jc w:val="center"/>
            </w:pPr>
            <w:r w:rsidRPr="002B3246">
              <w:t xml:space="preserve">2.980   </w:t>
            </w:r>
            <w:proofErr w:type="spellStart"/>
            <w:r w:rsidRPr="002B3246">
              <w:t>bc</w:t>
            </w:r>
            <w:proofErr w:type="spellEnd"/>
          </w:p>
        </w:tc>
        <w:tc>
          <w:tcPr>
            <w:tcW w:w="764" w:type="dxa"/>
            <w:vAlign w:val="center"/>
          </w:tcPr>
          <w:p w:rsidR="00A3638C" w:rsidRPr="002B3246" w:rsidRDefault="00A3638C" w:rsidP="006E1A38">
            <w:pPr>
              <w:jc w:val="center"/>
            </w:pPr>
            <w:r w:rsidRPr="002B3246">
              <w:t xml:space="preserve">20.53   </w:t>
            </w:r>
            <w:proofErr w:type="spellStart"/>
            <w:r w:rsidRPr="002B3246">
              <w:t>bc</w:t>
            </w:r>
            <w:proofErr w:type="spellEnd"/>
          </w:p>
        </w:tc>
        <w:tc>
          <w:tcPr>
            <w:tcW w:w="851" w:type="dxa"/>
          </w:tcPr>
          <w:p w:rsidR="00A3638C" w:rsidRPr="00A76BB9" w:rsidRDefault="00A3638C" w:rsidP="006E1A38">
            <w:pPr>
              <w:jc w:val="center"/>
            </w:pPr>
            <w:r>
              <w:t>1158</w:t>
            </w:r>
            <w:r w:rsidRPr="00A76BB9">
              <w:t xml:space="preserve"> e</w:t>
            </w:r>
          </w:p>
        </w:tc>
        <w:tc>
          <w:tcPr>
            <w:tcW w:w="905" w:type="dxa"/>
          </w:tcPr>
          <w:p w:rsidR="00A3638C" w:rsidRPr="00A76BB9" w:rsidRDefault="00A3638C" w:rsidP="006E1A38">
            <w:pPr>
              <w:jc w:val="center"/>
            </w:pPr>
            <w:r>
              <w:t>965</w:t>
            </w:r>
            <w:r w:rsidRPr="00A76BB9">
              <w:t xml:space="preserve"> e</w:t>
            </w:r>
          </w:p>
        </w:tc>
        <w:tc>
          <w:tcPr>
            <w:tcW w:w="972" w:type="dxa"/>
            <w:vAlign w:val="center"/>
          </w:tcPr>
          <w:p w:rsidR="00A3638C" w:rsidRPr="002B3246" w:rsidRDefault="00A3638C" w:rsidP="006E1A38">
            <w:pPr>
              <w:jc w:val="center"/>
            </w:pPr>
            <w:r w:rsidRPr="002B3246">
              <w:t>93.33    cd</w:t>
            </w:r>
          </w:p>
        </w:tc>
        <w:tc>
          <w:tcPr>
            <w:tcW w:w="992" w:type="dxa"/>
            <w:vAlign w:val="center"/>
          </w:tcPr>
          <w:p w:rsidR="00A3638C" w:rsidRPr="00650D90" w:rsidRDefault="00A3638C" w:rsidP="006E1A38">
            <w:pPr>
              <w:jc w:val="center"/>
            </w:pPr>
            <w:r w:rsidRPr="00650D90">
              <w:t>93.33    cd</w:t>
            </w:r>
          </w:p>
        </w:tc>
        <w:tc>
          <w:tcPr>
            <w:tcW w:w="972" w:type="dxa"/>
            <w:vAlign w:val="center"/>
          </w:tcPr>
          <w:p w:rsidR="00A3638C" w:rsidRPr="00650D90" w:rsidRDefault="00A3638C" w:rsidP="006E1A38">
            <w:pPr>
              <w:jc w:val="center"/>
            </w:pPr>
            <w:r w:rsidRPr="00650D90">
              <w:t>2.053     de</w:t>
            </w:r>
          </w:p>
        </w:tc>
        <w:tc>
          <w:tcPr>
            <w:tcW w:w="982" w:type="dxa"/>
            <w:vAlign w:val="center"/>
          </w:tcPr>
          <w:p w:rsidR="00A3638C" w:rsidRPr="00650D90" w:rsidRDefault="00A3638C" w:rsidP="006E1A38">
            <w:pPr>
              <w:jc w:val="center"/>
            </w:pPr>
            <w:r w:rsidRPr="00650D90">
              <w:t>293.3     de</w:t>
            </w:r>
          </w:p>
        </w:tc>
        <w:tc>
          <w:tcPr>
            <w:tcW w:w="1117" w:type="dxa"/>
            <w:vAlign w:val="center"/>
          </w:tcPr>
          <w:p w:rsidR="00A3638C" w:rsidRPr="00650D90" w:rsidRDefault="00A3638C" w:rsidP="006E1A38">
            <w:pPr>
              <w:jc w:val="center"/>
            </w:pPr>
            <w:r w:rsidRPr="00650D90">
              <w:t xml:space="preserve">6.880    </w:t>
            </w:r>
            <w:proofErr w:type="spellStart"/>
            <w:r w:rsidRPr="00650D90">
              <w:t>cde</w:t>
            </w:r>
            <w:proofErr w:type="spellEnd"/>
          </w:p>
        </w:tc>
      </w:tr>
      <w:tr w:rsidR="00A3638C" w:rsidRPr="002B3246" w:rsidTr="00FB60B2">
        <w:tc>
          <w:tcPr>
            <w:tcW w:w="1213" w:type="dxa"/>
          </w:tcPr>
          <w:p w:rsidR="00A3638C" w:rsidRPr="002B3246" w:rsidRDefault="00A3638C" w:rsidP="006E1A38">
            <w:r w:rsidRPr="002B3246">
              <w:t>V</w:t>
            </w:r>
            <w:r w:rsidRPr="002B3246">
              <w:rPr>
                <w:vertAlign w:val="subscript"/>
              </w:rPr>
              <w:t>3</w:t>
            </w:r>
            <w:r w:rsidRPr="002B3246">
              <w:t>S</w:t>
            </w:r>
            <w:r w:rsidRPr="002B3246">
              <w:rPr>
                <w:vertAlign w:val="subscript"/>
              </w:rPr>
              <w:t>4</w:t>
            </w:r>
          </w:p>
        </w:tc>
        <w:tc>
          <w:tcPr>
            <w:tcW w:w="808" w:type="dxa"/>
            <w:vAlign w:val="center"/>
          </w:tcPr>
          <w:p w:rsidR="00A3638C" w:rsidRPr="002B3246" w:rsidRDefault="00A3638C" w:rsidP="006E1A38">
            <w:pPr>
              <w:jc w:val="center"/>
            </w:pPr>
            <w:r w:rsidRPr="002B3246">
              <w:t>2.683     d</w:t>
            </w:r>
          </w:p>
        </w:tc>
        <w:tc>
          <w:tcPr>
            <w:tcW w:w="764" w:type="dxa"/>
            <w:vAlign w:val="center"/>
          </w:tcPr>
          <w:p w:rsidR="00A3638C" w:rsidRPr="002B3246" w:rsidRDefault="00A3638C" w:rsidP="006E1A38">
            <w:pPr>
              <w:jc w:val="center"/>
            </w:pPr>
            <w:r w:rsidRPr="002B3246">
              <w:t>17.79      e</w:t>
            </w:r>
          </w:p>
        </w:tc>
        <w:tc>
          <w:tcPr>
            <w:tcW w:w="851" w:type="dxa"/>
          </w:tcPr>
          <w:p w:rsidR="00A3638C" w:rsidRPr="00A76BB9" w:rsidRDefault="00A3638C" w:rsidP="006E1A38">
            <w:pPr>
              <w:jc w:val="center"/>
            </w:pPr>
            <w:r>
              <w:t>860</w:t>
            </w:r>
            <w:r w:rsidRPr="00A76BB9">
              <w:t xml:space="preserve"> </w:t>
            </w:r>
            <w:r>
              <w:t>f</w:t>
            </w:r>
          </w:p>
        </w:tc>
        <w:tc>
          <w:tcPr>
            <w:tcW w:w="905" w:type="dxa"/>
          </w:tcPr>
          <w:p w:rsidR="00A3638C" w:rsidRPr="00A76BB9" w:rsidRDefault="00A3638C" w:rsidP="006E1A38">
            <w:pPr>
              <w:jc w:val="center"/>
            </w:pPr>
            <w:r>
              <w:t>697</w:t>
            </w:r>
            <w:r w:rsidRPr="00A76BB9">
              <w:t xml:space="preserve"> </w:t>
            </w:r>
            <w:r>
              <w:t>f</w:t>
            </w:r>
          </w:p>
        </w:tc>
        <w:tc>
          <w:tcPr>
            <w:tcW w:w="972" w:type="dxa"/>
            <w:vAlign w:val="center"/>
          </w:tcPr>
          <w:p w:rsidR="00A3638C" w:rsidRPr="002B3246" w:rsidRDefault="00A3638C" w:rsidP="006E1A38">
            <w:pPr>
              <w:jc w:val="center"/>
            </w:pPr>
            <w:r w:rsidRPr="002B3246">
              <w:t>66.67      e</w:t>
            </w:r>
          </w:p>
        </w:tc>
        <w:tc>
          <w:tcPr>
            <w:tcW w:w="992" w:type="dxa"/>
            <w:vAlign w:val="center"/>
          </w:tcPr>
          <w:p w:rsidR="00A3638C" w:rsidRPr="00650D90" w:rsidRDefault="00A3638C" w:rsidP="006E1A38">
            <w:pPr>
              <w:jc w:val="center"/>
            </w:pPr>
            <w:r w:rsidRPr="00650D90">
              <w:t>66.67      e</w:t>
            </w:r>
          </w:p>
        </w:tc>
        <w:tc>
          <w:tcPr>
            <w:tcW w:w="972" w:type="dxa"/>
            <w:vAlign w:val="center"/>
          </w:tcPr>
          <w:p w:rsidR="00A3638C" w:rsidRPr="00650D90" w:rsidRDefault="00A3638C" w:rsidP="006E1A38">
            <w:pPr>
              <w:jc w:val="center"/>
            </w:pPr>
            <w:r w:rsidRPr="00650D90">
              <w:t>1.287       f</w:t>
            </w:r>
          </w:p>
        </w:tc>
        <w:tc>
          <w:tcPr>
            <w:tcW w:w="982" w:type="dxa"/>
            <w:vAlign w:val="center"/>
          </w:tcPr>
          <w:p w:rsidR="00A3638C" w:rsidRPr="00650D90" w:rsidRDefault="00A3638C" w:rsidP="006E1A38">
            <w:pPr>
              <w:jc w:val="center"/>
            </w:pPr>
            <w:r w:rsidRPr="00650D90">
              <w:t>220.0       f</w:t>
            </w:r>
          </w:p>
        </w:tc>
        <w:tc>
          <w:tcPr>
            <w:tcW w:w="1117" w:type="dxa"/>
            <w:vAlign w:val="center"/>
          </w:tcPr>
          <w:p w:rsidR="00A3638C" w:rsidRPr="00650D90" w:rsidRDefault="00A3638C" w:rsidP="006E1A38">
            <w:pPr>
              <w:jc w:val="center"/>
            </w:pPr>
            <w:r w:rsidRPr="00650D90">
              <w:t>4.720       f</w:t>
            </w:r>
          </w:p>
        </w:tc>
      </w:tr>
      <w:tr w:rsidR="00A3638C" w:rsidRPr="002B3246" w:rsidTr="00A3638C">
        <w:tc>
          <w:tcPr>
            <w:tcW w:w="1213" w:type="dxa"/>
          </w:tcPr>
          <w:p w:rsidR="00A3638C" w:rsidRPr="002B3246" w:rsidRDefault="00A3638C" w:rsidP="006E1A38">
            <w:r w:rsidRPr="002B3246">
              <w:t>Level of significance</w:t>
            </w:r>
          </w:p>
        </w:tc>
        <w:tc>
          <w:tcPr>
            <w:tcW w:w="808" w:type="dxa"/>
            <w:vAlign w:val="center"/>
          </w:tcPr>
          <w:p w:rsidR="00A3638C" w:rsidRPr="002B3246" w:rsidRDefault="00A3638C" w:rsidP="006E1A38">
            <w:pPr>
              <w:jc w:val="center"/>
            </w:pPr>
            <w:r w:rsidRPr="002B3246">
              <w:t>**</w:t>
            </w:r>
          </w:p>
        </w:tc>
        <w:tc>
          <w:tcPr>
            <w:tcW w:w="764" w:type="dxa"/>
            <w:vAlign w:val="center"/>
          </w:tcPr>
          <w:p w:rsidR="00A3638C" w:rsidRPr="002B3246" w:rsidRDefault="00A3638C" w:rsidP="006E1A38">
            <w:pPr>
              <w:jc w:val="center"/>
            </w:pPr>
            <w:r w:rsidRPr="002B3246">
              <w:t>**</w:t>
            </w:r>
          </w:p>
        </w:tc>
        <w:tc>
          <w:tcPr>
            <w:tcW w:w="851" w:type="dxa"/>
            <w:vAlign w:val="center"/>
          </w:tcPr>
          <w:p w:rsidR="00A3638C" w:rsidRPr="002B3246" w:rsidRDefault="00A3638C" w:rsidP="006E1A38">
            <w:pPr>
              <w:jc w:val="center"/>
            </w:pPr>
            <w:r w:rsidRPr="002B3246">
              <w:t>**</w:t>
            </w:r>
          </w:p>
        </w:tc>
        <w:tc>
          <w:tcPr>
            <w:tcW w:w="905" w:type="dxa"/>
            <w:vAlign w:val="center"/>
          </w:tcPr>
          <w:p w:rsidR="00A3638C" w:rsidRPr="00A76BB9" w:rsidRDefault="00A3638C" w:rsidP="006E1A38">
            <w:pPr>
              <w:jc w:val="center"/>
            </w:pPr>
            <w:r w:rsidRPr="00A76BB9">
              <w:t>**</w:t>
            </w:r>
          </w:p>
        </w:tc>
        <w:tc>
          <w:tcPr>
            <w:tcW w:w="972" w:type="dxa"/>
            <w:vAlign w:val="center"/>
          </w:tcPr>
          <w:p w:rsidR="00A3638C" w:rsidRPr="002B3246" w:rsidRDefault="00A3638C" w:rsidP="006E1A38">
            <w:pPr>
              <w:jc w:val="center"/>
            </w:pPr>
            <w:r w:rsidRPr="002B3246">
              <w:t>**</w:t>
            </w:r>
          </w:p>
        </w:tc>
        <w:tc>
          <w:tcPr>
            <w:tcW w:w="992" w:type="dxa"/>
            <w:vAlign w:val="center"/>
          </w:tcPr>
          <w:p w:rsidR="00A3638C" w:rsidRPr="00650D90" w:rsidRDefault="00A3638C" w:rsidP="006E1A38">
            <w:pPr>
              <w:jc w:val="center"/>
            </w:pPr>
            <w:r w:rsidRPr="00650D90">
              <w:t>**</w:t>
            </w:r>
          </w:p>
        </w:tc>
        <w:tc>
          <w:tcPr>
            <w:tcW w:w="972" w:type="dxa"/>
            <w:vAlign w:val="center"/>
          </w:tcPr>
          <w:p w:rsidR="00A3638C" w:rsidRPr="00650D90" w:rsidRDefault="00A3638C" w:rsidP="006E1A38">
            <w:pPr>
              <w:jc w:val="center"/>
            </w:pPr>
            <w:r w:rsidRPr="00650D90">
              <w:t>**</w:t>
            </w:r>
          </w:p>
        </w:tc>
        <w:tc>
          <w:tcPr>
            <w:tcW w:w="982" w:type="dxa"/>
            <w:vAlign w:val="center"/>
          </w:tcPr>
          <w:p w:rsidR="00A3638C" w:rsidRPr="00650D90" w:rsidRDefault="00A3638C" w:rsidP="006E1A38">
            <w:pPr>
              <w:jc w:val="center"/>
            </w:pPr>
            <w:r w:rsidRPr="00650D90">
              <w:t>**</w:t>
            </w:r>
          </w:p>
        </w:tc>
        <w:tc>
          <w:tcPr>
            <w:tcW w:w="1117" w:type="dxa"/>
            <w:vAlign w:val="center"/>
          </w:tcPr>
          <w:p w:rsidR="00A3638C" w:rsidRPr="00650D90" w:rsidRDefault="00A3638C" w:rsidP="006E1A38">
            <w:pPr>
              <w:jc w:val="center"/>
            </w:pPr>
            <w:r w:rsidRPr="00650D90">
              <w:t>**</w:t>
            </w:r>
          </w:p>
        </w:tc>
      </w:tr>
      <w:tr w:rsidR="00A3638C" w:rsidRPr="002B3246" w:rsidTr="00A3638C">
        <w:tc>
          <w:tcPr>
            <w:tcW w:w="1213" w:type="dxa"/>
          </w:tcPr>
          <w:p w:rsidR="00A3638C" w:rsidRPr="002B3246" w:rsidRDefault="00A3638C" w:rsidP="006E1A38">
            <w:r w:rsidRPr="002B3246">
              <w:t>CV (%)</w:t>
            </w:r>
          </w:p>
        </w:tc>
        <w:tc>
          <w:tcPr>
            <w:tcW w:w="808" w:type="dxa"/>
            <w:vAlign w:val="center"/>
          </w:tcPr>
          <w:p w:rsidR="00A3638C" w:rsidRPr="002B3246" w:rsidRDefault="00A3638C" w:rsidP="006E1A38">
            <w:pPr>
              <w:jc w:val="center"/>
            </w:pPr>
            <w:r w:rsidRPr="002B3246">
              <w:t>3.16</w:t>
            </w:r>
          </w:p>
        </w:tc>
        <w:tc>
          <w:tcPr>
            <w:tcW w:w="764" w:type="dxa"/>
            <w:vAlign w:val="center"/>
          </w:tcPr>
          <w:p w:rsidR="00A3638C" w:rsidRPr="002B3246" w:rsidRDefault="00A3638C" w:rsidP="006E1A38">
            <w:pPr>
              <w:jc w:val="center"/>
            </w:pPr>
            <w:r w:rsidRPr="002B3246">
              <w:t>3.33</w:t>
            </w:r>
          </w:p>
        </w:tc>
        <w:tc>
          <w:tcPr>
            <w:tcW w:w="851" w:type="dxa"/>
            <w:vAlign w:val="center"/>
          </w:tcPr>
          <w:p w:rsidR="00A3638C" w:rsidRPr="002B3246" w:rsidRDefault="00A3638C" w:rsidP="006E1A38">
            <w:pPr>
              <w:jc w:val="center"/>
            </w:pPr>
            <w:r w:rsidRPr="002B3246">
              <w:t>6.65</w:t>
            </w:r>
          </w:p>
        </w:tc>
        <w:tc>
          <w:tcPr>
            <w:tcW w:w="905" w:type="dxa"/>
            <w:vAlign w:val="center"/>
          </w:tcPr>
          <w:p w:rsidR="00A3638C" w:rsidRPr="00A76BB9" w:rsidRDefault="00A3638C" w:rsidP="006E1A38">
            <w:pPr>
              <w:jc w:val="center"/>
            </w:pPr>
            <w:r w:rsidRPr="00A76BB9">
              <w:t>7.96</w:t>
            </w:r>
          </w:p>
        </w:tc>
        <w:tc>
          <w:tcPr>
            <w:tcW w:w="972" w:type="dxa"/>
            <w:vAlign w:val="center"/>
          </w:tcPr>
          <w:p w:rsidR="00A3638C" w:rsidRPr="002B3246" w:rsidRDefault="00A3638C" w:rsidP="006E1A38">
            <w:pPr>
              <w:jc w:val="center"/>
            </w:pPr>
            <w:r w:rsidRPr="002B3246">
              <w:t>8.11</w:t>
            </w:r>
          </w:p>
        </w:tc>
        <w:tc>
          <w:tcPr>
            <w:tcW w:w="992" w:type="dxa"/>
            <w:vAlign w:val="center"/>
          </w:tcPr>
          <w:p w:rsidR="00A3638C" w:rsidRPr="00650D90" w:rsidRDefault="00A3638C" w:rsidP="006E1A38">
            <w:pPr>
              <w:jc w:val="center"/>
            </w:pPr>
            <w:r w:rsidRPr="00650D90">
              <w:t>8.11</w:t>
            </w:r>
          </w:p>
        </w:tc>
        <w:tc>
          <w:tcPr>
            <w:tcW w:w="972" w:type="dxa"/>
            <w:vAlign w:val="center"/>
          </w:tcPr>
          <w:p w:rsidR="00A3638C" w:rsidRPr="00650D90" w:rsidRDefault="00A3638C" w:rsidP="006E1A38">
            <w:pPr>
              <w:jc w:val="center"/>
            </w:pPr>
            <w:r w:rsidRPr="00650D90">
              <w:t>8.52</w:t>
            </w:r>
          </w:p>
        </w:tc>
        <w:tc>
          <w:tcPr>
            <w:tcW w:w="982" w:type="dxa"/>
            <w:vAlign w:val="center"/>
          </w:tcPr>
          <w:p w:rsidR="00A3638C" w:rsidRPr="00650D90" w:rsidRDefault="00A3638C" w:rsidP="006E1A38">
            <w:pPr>
              <w:jc w:val="center"/>
            </w:pPr>
            <w:r w:rsidRPr="00650D90">
              <w:t>7.28</w:t>
            </w:r>
          </w:p>
        </w:tc>
        <w:tc>
          <w:tcPr>
            <w:tcW w:w="1117" w:type="dxa"/>
            <w:vAlign w:val="center"/>
          </w:tcPr>
          <w:p w:rsidR="00A3638C" w:rsidRPr="00650D90" w:rsidRDefault="00A3638C" w:rsidP="006E1A38">
            <w:pPr>
              <w:jc w:val="center"/>
            </w:pPr>
            <w:r w:rsidRPr="00650D90">
              <w:t>7.93</w:t>
            </w:r>
          </w:p>
        </w:tc>
      </w:tr>
    </w:tbl>
    <w:p w:rsidR="00A503D6" w:rsidRDefault="00A503D6" w:rsidP="00A503D6">
      <w:pPr>
        <w:autoSpaceDE w:val="0"/>
        <w:autoSpaceDN w:val="0"/>
        <w:adjustRightInd w:val="0"/>
        <w:spacing w:line="360" w:lineRule="auto"/>
        <w:rPr>
          <w:rFonts w:ascii="Book Antiqua" w:hAnsi="Book Antiqua"/>
          <w:bCs/>
        </w:rPr>
      </w:pPr>
    </w:p>
    <w:p w:rsidR="00A503D6" w:rsidRPr="008E5FB1" w:rsidRDefault="00A503D6" w:rsidP="00A503D6">
      <w:pPr>
        <w:spacing w:line="360" w:lineRule="auto"/>
        <w:rPr>
          <w:rFonts w:ascii="Book Antiqua" w:hAnsi="Book Antiqua"/>
          <w:szCs w:val="20"/>
        </w:rPr>
      </w:pPr>
    </w:p>
    <w:p w:rsidR="00AC33F3" w:rsidRPr="00C23A35" w:rsidRDefault="00AC33F3" w:rsidP="00AC33F3">
      <w:pPr>
        <w:pStyle w:val="NoSpacing"/>
        <w:jc w:val="both"/>
        <w:rPr>
          <w:rFonts w:ascii="Times New Roman" w:hAnsi="Times New Roman"/>
          <w:szCs w:val="20"/>
        </w:rPr>
      </w:pPr>
      <w:r w:rsidRPr="00C23A35">
        <w:rPr>
          <w:rFonts w:ascii="Times New Roman" w:hAnsi="Times New Roman"/>
          <w:b/>
          <w:color w:val="000000" w:themeColor="text1"/>
          <w:szCs w:val="20"/>
        </w:rPr>
        <w:t xml:space="preserve">Acknowledgement: </w:t>
      </w:r>
      <w:r w:rsidRPr="00C23A35">
        <w:rPr>
          <w:rFonts w:ascii="Times New Roman" w:hAnsi="Times New Roman"/>
          <w:color w:val="000000" w:themeColor="text1"/>
          <w:szCs w:val="20"/>
        </w:rPr>
        <w:t>This work is supported by</w:t>
      </w:r>
      <w:r w:rsidRPr="00C23A35">
        <w:rPr>
          <w:rFonts w:ascii="Times New Roman" w:hAnsi="Times New Roman"/>
          <w:szCs w:val="20"/>
        </w:rPr>
        <w:t xml:space="preserve"> </w:t>
      </w:r>
      <w:r w:rsidRPr="00C23A35">
        <w:rPr>
          <w:rFonts w:ascii="Times New Roman" w:hAnsi="Times New Roman"/>
          <w:w w:val="99"/>
          <w:szCs w:val="20"/>
        </w:rPr>
        <w:t xml:space="preserve">A.S.M. </w:t>
      </w:r>
      <w:proofErr w:type="spellStart"/>
      <w:r w:rsidRPr="00C23A35">
        <w:rPr>
          <w:rFonts w:ascii="Times New Roman" w:hAnsi="Times New Roman"/>
          <w:w w:val="99"/>
          <w:szCs w:val="20"/>
        </w:rPr>
        <w:t>Iqbal</w:t>
      </w:r>
      <w:proofErr w:type="spellEnd"/>
      <w:r w:rsidRPr="00C23A35">
        <w:rPr>
          <w:rFonts w:ascii="Times New Roman" w:hAnsi="Times New Roman"/>
          <w:w w:val="99"/>
          <w:szCs w:val="20"/>
        </w:rPr>
        <w:t xml:space="preserve"> </w:t>
      </w:r>
      <w:proofErr w:type="spellStart"/>
      <w:proofErr w:type="gramStart"/>
      <w:r w:rsidRPr="00C23A35">
        <w:rPr>
          <w:rFonts w:ascii="Times New Roman" w:hAnsi="Times New Roman"/>
          <w:w w:val="99"/>
          <w:szCs w:val="20"/>
        </w:rPr>
        <w:t>Hussain</w:t>
      </w:r>
      <w:proofErr w:type="spellEnd"/>
      <w:r w:rsidRPr="00C23A35">
        <w:rPr>
          <w:rFonts w:ascii="Times New Roman" w:hAnsi="Times New Roman"/>
          <w:w w:val="99"/>
          <w:szCs w:val="20"/>
        </w:rPr>
        <w:t xml:space="preserve"> ,</w:t>
      </w:r>
      <w:proofErr w:type="gramEnd"/>
      <w:r w:rsidRPr="00C23A35">
        <w:rPr>
          <w:rFonts w:ascii="Times New Roman" w:hAnsi="Times New Roman"/>
          <w:w w:val="99"/>
          <w:szCs w:val="20"/>
        </w:rPr>
        <w:t xml:space="preserve"> Professor, Department of Agronomy, </w:t>
      </w:r>
      <w:proofErr w:type="spellStart"/>
      <w:r w:rsidRPr="00C23A35">
        <w:rPr>
          <w:rFonts w:ascii="Times New Roman" w:hAnsi="Times New Roman"/>
          <w:w w:val="99"/>
          <w:szCs w:val="20"/>
        </w:rPr>
        <w:t>Patuakhali</w:t>
      </w:r>
      <w:proofErr w:type="spellEnd"/>
      <w:r w:rsidRPr="00C23A35">
        <w:rPr>
          <w:rFonts w:ascii="Times New Roman" w:hAnsi="Times New Roman"/>
          <w:w w:val="99"/>
          <w:szCs w:val="20"/>
        </w:rPr>
        <w:t xml:space="preserve"> Science and Technology University, </w:t>
      </w:r>
      <w:proofErr w:type="spellStart"/>
      <w:r w:rsidRPr="00C23A35">
        <w:rPr>
          <w:rFonts w:ascii="Times New Roman" w:hAnsi="Times New Roman"/>
          <w:w w:val="99"/>
          <w:szCs w:val="20"/>
        </w:rPr>
        <w:t>Dumki</w:t>
      </w:r>
      <w:proofErr w:type="spellEnd"/>
      <w:r w:rsidRPr="00C23A35">
        <w:rPr>
          <w:rFonts w:ascii="Times New Roman" w:hAnsi="Times New Roman"/>
          <w:szCs w:val="20"/>
        </w:rPr>
        <w:t xml:space="preserve"> for his scholastic and dynamic guidance, unflinching cooperation, constant inspiration in every stage of his study, affectionate feeling, constructive criticism and encouragement throughout the period of the research and preparation of the manuscript.</w:t>
      </w:r>
    </w:p>
    <w:p w:rsidR="00274768" w:rsidRDefault="00274768" w:rsidP="00274768">
      <w:pPr>
        <w:spacing w:line="360" w:lineRule="auto"/>
        <w:jc w:val="both"/>
        <w:rPr>
          <w:rFonts w:ascii="Book Antiqua" w:hAnsi="Book Antiqua"/>
          <w:szCs w:val="20"/>
        </w:rPr>
      </w:pPr>
    </w:p>
    <w:p w:rsidR="00AC33F3" w:rsidRDefault="00AC33F3" w:rsidP="00274768">
      <w:pPr>
        <w:spacing w:line="360" w:lineRule="auto"/>
        <w:jc w:val="both"/>
        <w:rPr>
          <w:rFonts w:ascii="Book Antiqua" w:hAnsi="Book Antiqua"/>
          <w:szCs w:val="20"/>
        </w:rPr>
      </w:pPr>
    </w:p>
    <w:p w:rsidR="00AC33F3" w:rsidRDefault="00AC33F3" w:rsidP="00274768">
      <w:pPr>
        <w:spacing w:line="360" w:lineRule="auto"/>
        <w:jc w:val="both"/>
        <w:rPr>
          <w:rFonts w:ascii="Book Antiqua" w:hAnsi="Book Antiqua"/>
          <w:szCs w:val="20"/>
        </w:rPr>
      </w:pPr>
    </w:p>
    <w:p w:rsidR="00AC33F3" w:rsidRDefault="00AC33F3" w:rsidP="00274768">
      <w:pPr>
        <w:spacing w:line="360" w:lineRule="auto"/>
        <w:jc w:val="both"/>
        <w:rPr>
          <w:rFonts w:ascii="Book Antiqua" w:hAnsi="Book Antiqua"/>
          <w:szCs w:val="20"/>
        </w:rPr>
      </w:pPr>
    </w:p>
    <w:p w:rsidR="00AC33F3" w:rsidRPr="00C23A35" w:rsidRDefault="00AC33F3" w:rsidP="00AC33F3">
      <w:pPr>
        <w:pStyle w:val="NoSpacing"/>
        <w:jc w:val="center"/>
        <w:rPr>
          <w:rFonts w:ascii="Times New Roman" w:hAnsi="Times New Roman"/>
          <w:b/>
          <w:szCs w:val="20"/>
        </w:rPr>
      </w:pPr>
      <w:r w:rsidRPr="00C23A35">
        <w:rPr>
          <w:rFonts w:ascii="Times New Roman" w:hAnsi="Times New Roman"/>
          <w:b/>
          <w:szCs w:val="20"/>
        </w:rPr>
        <w:lastRenderedPageBreak/>
        <w:t>References</w:t>
      </w:r>
    </w:p>
    <w:p w:rsidR="00AC33F3" w:rsidRPr="00BC3574" w:rsidRDefault="00AC33F3" w:rsidP="00AC33F3">
      <w:pPr>
        <w:pStyle w:val="NoSpacing"/>
        <w:spacing w:line="360" w:lineRule="auto"/>
        <w:ind w:left="720" w:hanging="720"/>
        <w:jc w:val="both"/>
        <w:rPr>
          <w:rFonts w:ascii="Times New Roman" w:hAnsi="Times New Roman"/>
          <w:szCs w:val="20"/>
        </w:rPr>
      </w:pPr>
      <w:r w:rsidRPr="00BC3574">
        <w:rPr>
          <w:rFonts w:ascii="Times New Roman" w:hAnsi="Times New Roman"/>
          <w:szCs w:val="20"/>
        </w:rPr>
        <w:t xml:space="preserve">Ali, M. K. 1961. </w:t>
      </w:r>
      <w:proofErr w:type="gramStart"/>
      <w:r w:rsidRPr="00BC3574">
        <w:rPr>
          <w:rFonts w:ascii="Times New Roman" w:hAnsi="Times New Roman"/>
          <w:szCs w:val="20"/>
        </w:rPr>
        <w:t>The importance of proper time of sowing on the growth and flowering of jute plants.</w:t>
      </w:r>
      <w:proofErr w:type="gramEnd"/>
      <w:r w:rsidRPr="00BC3574">
        <w:rPr>
          <w:rFonts w:ascii="Times New Roman" w:hAnsi="Times New Roman"/>
          <w:szCs w:val="20"/>
        </w:rPr>
        <w:t xml:space="preserve"> </w:t>
      </w:r>
      <w:proofErr w:type="gramStart"/>
      <w:r w:rsidRPr="00BC3574">
        <w:rPr>
          <w:rFonts w:ascii="Times New Roman" w:hAnsi="Times New Roman"/>
          <w:szCs w:val="20"/>
        </w:rPr>
        <w:t>Jute and jute Fiber.</w:t>
      </w:r>
      <w:proofErr w:type="gramEnd"/>
      <w:r w:rsidRPr="00BC3574">
        <w:rPr>
          <w:rFonts w:ascii="Times New Roman" w:hAnsi="Times New Roman"/>
          <w:szCs w:val="20"/>
        </w:rPr>
        <w:t xml:space="preserve"> Pak. 1(4): 67-71.</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r w:rsidRPr="00BC3574">
        <w:rPr>
          <w:rFonts w:ascii="Times New Roman" w:hAnsi="Times New Roman"/>
          <w:szCs w:val="20"/>
        </w:rPr>
        <w:t xml:space="preserve">Ali, M. K. 1963. </w:t>
      </w:r>
      <w:proofErr w:type="gramStart"/>
      <w:r w:rsidRPr="00BC3574">
        <w:rPr>
          <w:rFonts w:ascii="Times New Roman" w:hAnsi="Times New Roman"/>
          <w:szCs w:val="20"/>
        </w:rPr>
        <w:t>Effect of storage containers on the moisture content, viability and other qualities of jute seed.</w:t>
      </w:r>
      <w:proofErr w:type="gramEnd"/>
      <w:r w:rsidRPr="00BC3574">
        <w:rPr>
          <w:rFonts w:ascii="Times New Roman" w:hAnsi="Times New Roman"/>
          <w:szCs w:val="20"/>
        </w:rPr>
        <w:t xml:space="preserve"> Pak. J. Sci. Res. 15. 15:3-5.</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r w:rsidRPr="00BC3574">
        <w:rPr>
          <w:rFonts w:ascii="Times New Roman" w:hAnsi="Times New Roman"/>
          <w:szCs w:val="20"/>
        </w:rPr>
        <w:t xml:space="preserve">Ali, M. K. 1964. </w:t>
      </w:r>
      <w:proofErr w:type="gramStart"/>
      <w:r w:rsidRPr="00BC3574">
        <w:rPr>
          <w:rFonts w:ascii="Times New Roman" w:hAnsi="Times New Roman"/>
          <w:szCs w:val="20"/>
        </w:rPr>
        <w:t>Pat-O-</w:t>
      </w:r>
      <w:proofErr w:type="spellStart"/>
      <w:r w:rsidRPr="00BC3574">
        <w:rPr>
          <w:rFonts w:ascii="Times New Roman" w:hAnsi="Times New Roman"/>
          <w:szCs w:val="20"/>
        </w:rPr>
        <w:t>Patchash</w:t>
      </w:r>
      <w:proofErr w:type="spellEnd"/>
      <w:r w:rsidRPr="00BC3574">
        <w:rPr>
          <w:rFonts w:ascii="Times New Roman" w:hAnsi="Times New Roman"/>
          <w:szCs w:val="20"/>
        </w:rPr>
        <w:t xml:space="preserve"> (in Bangla).</w:t>
      </w:r>
      <w:proofErr w:type="gramEnd"/>
      <w:r w:rsidRPr="00BC3574">
        <w:rPr>
          <w:rFonts w:ascii="Times New Roman" w:hAnsi="Times New Roman"/>
          <w:szCs w:val="20"/>
        </w:rPr>
        <w:t xml:space="preserve"> East Pakistan Government Press, Dhaka. </w:t>
      </w:r>
      <w:proofErr w:type="gramStart"/>
      <w:r w:rsidRPr="00BC3574">
        <w:rPr>
          <w:rFonts w:ascii="Times New Roman" w:hAnsi="Times New Roman"/>
          <w:szCs w:val="20"/>
        </w:rPr>
        <w:t>p.14.</w:t>
      </w:r>
      <w:proofErr w:type="gramEnd"/>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spacing w:after="0" w:line="360" w:lineRule="auto"/>
        <w:ind w:left="720" w:hanging="720"/>
        <w:jc w:val="both"/>
        <w:rPr>
          <w:rFonts w:ascii="Times New Roman" w:eastAsia="Times New Roman" w:hAnsi="Times New Roman" w:cs="Times New Roman"/>
          <w:szCs w:val="20"/>
        </w:rPr>
      </w:pPr>
      <w:proofErr w:type="spellStart"/>
      <w:r w:rsidRPr="00BC3574">
        <w:rPr>
          <w:rFonts w:ascii="Times New Roman" w:eastAsia="Times New Roman" w:hAnsi="Times New Roman" w:cs="Times New Roman"/>
          <w:szCs w:val="20"/>
        </w:rPr>
        <w:t>Amankwatia</w:t>
      </w:r>
      <w:proofErr w:type="spellEnd"/>
      <w:r w:rsidRPr="00BC3574">
        <w:rPr>
          <w:rFonts w:ascii="Times New Roman" w:eastAsia="Times New Roman" w:hAnsi="Times New Roman" w:cs="Times New Roman"/>
          <w:szCs w:val="20"/>
        </w:rPr>
        <w:t>, Y. O. 1979. Effects of different dates of planting on the growth and fiber yield of Congo jute (</w:t>
      </w:r>
      <w:proofErr w:type="spellStart"/>
      <w:r w:rsidRPr="00BC3574">
        <w:rPr>
          <w:rFonts w:ascii="Times New Roman" w:eastAsia="Times New Roman" w:hAnsi="Times New Roman" w:cs="Times New Roman"/>
          <w:i/>
          <w:szCs w:val="20"/>
        </w:rPr>
        <w:t>Urena</w:t>
      </w:r>
      <w:proofErr w:type="spellEnd"/>
      <w:r w:rsidRPr="00BC3574">
        <w:rPr>
          <w:rFonts w:ascii="Times New Roman" w:eastAsia="Times New Roman" w:hAnsi="Times New Roman" w:cs="Times New Roman"/>
          <w:i/>
          <w:szCs w:val="20"/>
        </w:rPr>
        <w:t xml:space="preserve"> </w:t>
      </w:r>
      <w:proofErr w:type="spellStart"/>
      <w:r w:rsidRPr="00BC3574">
        <w:rPr>
          <w:rFonts w:ascii="Times New Roman" w:eastAsia="Times New Roman" w:hAnsi="Times New Roman" w:cs="Times New Roman"/>
          <w:i/>
          <w:szCs w:val="20"/>
        </w:rPr>
        <w:t>lobata</w:t>
      </w:r>
      <w:proofErr w:type="spellEnd"/>
      <w:r w:rsidRPr="00BC3574">
        <w:rPr>
          <w:rFonts w:ascii="Times New Roman" w:eastAsia="Times New Roman" w:hAnsi="Times New Roman" w:cs="Times New Roman"/>
          <w:szCs w:val="20"/>
        </w:rPr>
        <w:t xml:space="preserve">). Ghana </w:t>
      </w:r>
      <w:proofErr w:type="spellStart"/>
      <w:r w:rsidRPr="00BC3574">
        <w:rPr>
          <w:rFonts w:ascii="Times New Roman" w:eastAsia="Times New Roman" w:hAnsi="Times New Roman" w:cs="Times New Roman"/>
          <w:szCs w:val="20"/>
        </w:rPr>
        <w:t>Jnl</w:t>
      </w:r>
      <w:proofErr w:type="spellEnd"/>
      <w:r w:rsidRPr="00BC3574">
        <w:rPr>
          <w:rFonts w:ascii="Times New Roman" w:eastAsia="Times New Roman" w:hAnsi="Times New Roman" w:cs="Times New Roman"/>
          <w:szCs w:val="20"/>
        </w:rPr>
        <w:t>. Agric. Sci. 12, 19-25.</w:t>
      </w:r>
    </w:p>
    <w:p w:rsidR="00AC33F3" w:rsidRPr="00BC3574" w:rsidRDefault="00AC33F3" w:rsidP="00AC33F3">
      <w:pPr>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spacing w:after="0" w:line="360" w:lineRule="auto"/>
        <w:ind w:left="720" w:hanging="720"/>
        <w:jc w:val="both"/>
        <w:rPr>
          <w:rFonts w:ascii="Times New Roman" w:eastAsia="Times New Roman" w:hAnsi="Times New Roman" w:cs="Times New Roman"/>
          <w:szCs w:val="20"/>
        </w:rPr>
      </w:pPr>
      <w:proofErr w:type="gramStart"/>
      <w:r w:rsidRPr="00BC3574">
        <w:rPr>
          <w:rFonts w:ascii="Times New Roman" w:eastAsia="Times New Roman" w:hAnsi="Times New Roman" w:cs="Times New Roman"/>
          <w:szCs w:val="20"/>
        </w:rPr>
        <w:t>BARC, 2012.</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Bangladesh Agricultural Research Council.</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Fertilizer Recommendation Guide, 2012.</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p. 95.</w:t>
      </w:r>
      <w:proofErr w:type="gramEnd"/>
    </w:p>
    <w:p w:rsidR="00AC33F3" w:rsidRPr="00BC3574" w:rsidRDefault="00AC33F3" w:rsidP="00AC33F3">
      <w:pPr>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gramStart"/>
      <w:r w:rsidRPr="00BC3574">
        <w:rPr>
          <w:rFonts w:ascii="Times New Roman" w:eastAsia="Times New Roman" w:hAnsi="Times New Roman" w:cs="Times New Roman"/>
          <w:szCs w:val="20"/>
        </w:rPr>
        <w:t>BBS, 2009.</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Statistical Year Book of Bangladesh.</w:t>
      </w:r>
      <w:proofErr w:type="gramEnd"/>
      <w:r w:rsidRPr="00BC3574">
        <w:rPr>
          <w:rFonts w:ascii="Times New Roman" w:eastAsia="Times New Roman" w:hAnsi="Times New Roman" w:cs="Times New Roman"/>
          <w:szCs w:val="20"/>
        </w:rPr>
        <w:t xml:space="preserve"> Bangladesh Bureau of Statistics, Statistics Division, Ministry of Planning, Government of the People’s Republic of Bangladesh, July 2010. </w:t>
      </w:r>
      <w:proofErr w:type="gramStart"/>
      <w:r w:rsidRPr="00BC3574">
        <w:rPr>
          <w:rFonts w:ascii="Times New Roman" w:eastAsia="Times New Roman" w:hAnsi="Times New Roman" w:cs="Times New Roman"/>
          <w:szCs w:val="20"/>
        </w:rPr>
        <w:t>p-127.www.bbs.gov.bd</w:t>
      </w:r>
      <w:proofErr w:type="gramEnd"/>
      <w:r w:rsidRPr="00BC3574">
        <w:rPr>
          <w:rFonts w:ascii="Times New Roman" w:eastAsia="Times New Roman" w:hAnsi="Times New Roman" w:cs="Times New Roman"/>
          <w:szCs w:val="20"/>
        </w:rPr>
        <w:t xml:space="preserve">. </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bCs/>
          <w:szCs w:val="20"/>
        </w:rPr>
      </w:pPr>
    </w:p>
    <w:p w:rsidR="00AC33F3" w:rsidRPr="00BC3574" w:rsidRDefault="00AC33F3" w:rsidP="00AC33F3">
      <w:pPr>
        <w:pStyle w:val="NoSpacing"/>
        <w:spacing w:line="360" w:lineRule="auto"/>
        <w:ind w:left="720" w:hanging="720"/>
        <w:jc w:val="both"/>
        <w:rPr>
          <w:rFonts w:ascii="Times New Roman" w:hAnsi="Times New Roman"/>
          <w:szCs w:val="20"/>
        </w:rPr>
      </w:pPr>
      <w:r w:rsidRPr="00BC3574">
        <w:rPr>
          <w:rFonts w:ascii="Times New Roman" w:hAnsi="Times New Roman"/>
          <w:szCs w:val="20"/>
        </w:rPr>
        <w:t>Begum</w:t>
      </w:r>
      <w:proofErr w:type="gramStart"/>
      <w:r w:rsidRPr="00BC3574">
        <w:rPr>
          <w:rFonts w:ascii="Times New Roman" w:hAnsi="Times New Roman"/>
          <w:szCs w:val="20"/>
        </w:rPr>
        <w:t>,  S</w:t>
      </w:r>
      <w:proofErr w:type="gramEnd"/>
      <w:r w:rsidRPr="00BC3574">
        <w:rPr>
          <w:rFonts w:ascii="Times New Roman" w:hAnsi="Times New Roman"/>
          <w:szCs w:val="20"/>
        </w:rPr>
        <w:t xml:space="preserve">., </w:t>
      </w:r>
      <w:proofErr w:type="spellStart"/>
      <w:r w:rsidRPr="00BC3574">
        <w:rPr>
          <w:rFonts w:ascii="Times New Roman" w:hAnsi="Times New Roman"/>
          <w:szCs w:val="20"/>
        </w:rPr>
        <w:t>Khandaker</w:t>
      </w:r>
      <w:proofErr w:type="spellEnd"/>
      <w:r w:rsidRPr="00BC3574">
        <w:rPr>
          <w:rFonts w:ascii="Times New Roman" w:hAnsi="Times New Roman"/>
          <w:szCs w:val="20"/>
        </w:rPr>
        <w:t xml:space="preserve">, A. L. and </w:t>
      </w:r>
      <w:proofErr w:type="spellStart"/>
      <w:r w:rsidRPr="00BC3574">
        <w:rPr>
          <w:rFonts w:ascii="Times New Roman" w:hAnsi="Times New Roman"/>
          <w:szCs w:val="20"/>
        </w:rPr>
        <w:t>Haque</w:t>
      </w:r>
      <w:proofErr w:type="spellEnd"/>
      <w:r w:rsidRPr="00BC3574">
        <w:rPr>
          <w:rFonts w:ascii="Times New Roman" w:hAnsi="Times New Roman"/>
          <w:szCs w:val="20"/>
        </w:rPr>
        <w:t xml:space="preserve">, S. 1997. Factors influencing yield and quality of jute seed round the year. </w:t>
      </w:r>
      <w:proofErr w:type="gramStart"/>
      <w:r w:rsidRPr="00BC3574">
        <w:rPr>
          <w:rFonts w:ascii="Times New Roman" w:hAnsi="Times New Roman"/>
          <w:szCs w:val="20"/>
        </w:rPr>
        <w:t>Annual report for 1993-96.</w:t>
      </w:r>
      <w:proofErr w:type="gramEnd"/>
      <w:r w:rsidRPr="00BC3574">
        <w:rPr>
          <w:rFonts w:ascii="Times New Roman" w:hAnsi="Times New Roman"/>
          <w:szCs w:val="20"/>
        </w:rPr>
        <w:t xml:space="preserve"> </w:t>
      </w:r>
      <w:proofErr w:type="gramStart"/>
      <w:r w:rsidRPr="00BC3574">
        <w:rPr>
          <w:rFonts w:ascii="Times New Roman" w:hAnsi="Times New Roman"/>
          <w:szCs w:val="20"/>
        </w:rPr>
        <w:t>Bangladesh Jute Res. Inst. Dhaka.</w:t>
      </w:r>
      <w:proofErr w:type="gramEnd"/>
      <w:r w:rsidRPr="00BC3574">
        <w:rPr>
          <w:rFonts w:ascii="Times New Roman" w:hAnsi="Times New Roman"/>
          <w:szCs w:val="20"/>
        </w:rPr>
        <w:t xml:space="preserve"> pp. 128-141. </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gramStart"/>
      <w:r w:rsidRPr="00BC3574">
        <w:rPr>
          <w:rFonts w:ascii="Times New Roman" w:eastAsia="Times New Roman" w:hAnsi="Times New Roman" w:cs="Times New Roman"/>
          <w:szCs w:val="20"/>
        </w:rPr>
        <w:t>BJRI, 2004a.</w:t>
      </w:r>
      <w:proofErr w:type="gramEnd"/>
      <w:r w:rsidRPr="00BC3574">
        <w:rPr>
          <w:rFonts w:ascii="Times New Roman" w:eastAsia="Times New Roman" w:hAnsi="Times New Roman" w:cs="Times New Roman"/>
          <w:szCs w:val="20"/>
        </w:rPr>
        <w:t xml:space="preserve"> “</w:t>
      </w:r>
      <w:proofErr w:type="spellStart"/>
      <w:r w:rsidRPr="00BC3574">
        <w:rPr>
          <w:rFonts w:ascii="Times New Roman" w:eastAsia="Times New Roman" w:hAnsi="Times New Roman" w:cs="Times New Roman"/>
          <w:szCs w:val="20"/>
        </w:rPr>
        <w:t>Paat</w:t>
      </w:r>
      <w:proofErr w:type="spellEnd"/>
      <w:r w:rsidRPr="00BC3574">
        <w:rPr>
          <w:rFonts w:ascii="Times New Roman" w:eastAsia="Times New Roman" w:hAnsi="Times New Roman" w:cs="Times New Roman"/>
          <w:szCs w:val="20"/>
        </w:rPr>
        <w:t xml:space="preserve"> </w:t>
      </w:r>
      <w:proofErr w:type="spellStart"/>
      <w:r w:rsidRPr="00BC3574">
        <w:rPr>
          <w:rFonts w:ascii="Times New Roman" w:eastAsia="Times New Roman" w:hAnsi="Times New Roman" w:cs="Times New Roman"/>
          <w:szCs w:val="20"/>
        </w:rPr>
        <w:t>Beez</w:t>
      </w:r>
      <w:proofErr w:type="spellEnd"/>
      <w:r w:rsidRPr="00BC3574">
        <w:rPr>
          <w:rFonts w:ascii="Times New Roman" w:eastAsia="Times New Roman" w:hAnsi="Times New Roman" w:cs="Times New Roman"/>
          <w:szCs w:val="20"/>
        </w:rPr>
        <w:t xml:space="preserve"> </w:t>
      </w:r>
      <w:proofErr w:type="spellStart"/>
      <w:r w:rsidRPr="00BC3574">
        <w:rPr>
          <w:rFonts w:ascii="Times New Roman" w:eastAsia="Times New Roman" w:hAnsi="Times New Roman" w:cs="Times New Roman"/>
          <w:szCs w:val="20"/>
        </w:rPr>
        <w:t>Utpadan</w:t>
      </w:r>
      <w:proofErr w:type="spellEnd"/>
      <w:r w:rsidRPr="00BC3574">
        <w:rPr>
          <w:rFonts w:ascii="Times New Roman" w:eastAsia="Times New Roman" w:hAnsi="Times New Roman" w:cs="Times New Roman"/>
          <w:szCs w:val="20"/>
        </w:rPr>
        <w:t xml:space="preserve"> O </w:t>
      </w:r>
      <w:proofErr w:type="spellStart"/>
      <w:r w:rsidRPr="00BC3574">
        <w:rPr>
          <w:rFonts w:ascii="Times New Roman" w:eastAsia="Times New Roman" w:hAnsi="Times New Roman" w:cs="Times New Roman"/>
          <w:szCs w:val="20"/>
        </w:rPr>
        <w:t>Sangrakhan</w:t>
      </w:r>
      <w:proofErr w:type="spellEnd"/>
      <w:r w:rsidRPr="00BC3574">
        <w:rPr>
          <w:rFonts w:ascii="Times New Roman" w:eastAsia="Times New Roman" w:hAnsi="Times New Roman" w:cs="Times New Roman"/>
          <w:szCs w:val="20"/>
        </w:rPr>
        <w:t xml:space="preserve">” (A Bangla Booklet on Seed Production of Jute and Storage). </w:t>
      </w:r>
      <w:proofErr w:type="gramStart"/>
      <w:r w:rsidRPr="00BC3574">
        <w:rPr>
          <w:rFonts w:ascii="Times New Roman" w:eastAsia="Times New Roman" w:hAnsi="Times New Roman" w:cs="Times New Roman"/>
          <w:szCs w:val="20"/>
        </w:rPr>
        <w:t xml:space="preserve">Bangladesh Jute Research Institute, </w:t>
      </w:r>
      <w:proofErr w:type="spellStart"/>
      <w:r w:rsidRPr="00BC3574">
        <w:rPr>
          <w:rFonts w:ascii="Times New Roman" w:eastAsia="Times New Roman" w:hAnsi="Times New Roman" w:cs="Times New Roman"/>
          <w:szCs w:val="20"/>
        </w:rPr>
        <w:t>Sher</w:t>
      </w:r>
      <w:proofErr w:type="spellEnd"/>
      <w:r w:rsidRPr="00BC3574">
        <w:rPr>
          <w:rFonts w:ascii="Times New Roman" w:eastAsia="Times New Roman" w:hAnsi="Times New Roman" w:cs="Times New Roman"/>
          <w:szCs w:val="20"/>
        </w:rPr>
        <w:t>-e-Bangla Nagar, Dhaka-1207.</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p-1</w:t>
      </w:r>
      <w:proofErr w:type="gramEnd"/>
      <w:r w:rsidRPr="00BC3574">
        <w:rPr>
          <w:rFonts w:ascii="Times New Roman" w:eastAsia="Times New Roman" w:hAnsi="Times New Roman" w:cs="Times New Roman"/>
          <w:szCs w:val="20"/>
        </w:rPr>
        <w:t>.</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gramStart"/>
      <w:r w:rsidRPr="00BC3574">
        <w:rPr>
          <w:rFonts w:ascii="Times New Roman" w:eastAsia="Times New Roman" w:hAnsi="Times New Roman" w:cs="Times New Roman"/>
          <w:szCs w:val="20"/>
        </w:rPr>
        <w:t>BJRI, 2004b.</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 xml:space="preserve">“BJRI </w:t>
      </w:r>
      <w:proofErr w:type="spellStart"/>
      <w:r w:rsidRPr="00BC3574">
        <w:rPr>
          <w:rFonts w:ascii="Times New Roman" w:eastAsia="Times New Roman" w:hAnsi="Times New Roman" w:cs="Times New Roman"/>
          <w:szCs w:val="20"/>
        </w:rPr>
        <w:t>Tossa</w:t>
      </w:r>
      <w:proofErr w:type="spellEnd"/>
      <w:r w:rsidRPr="00BC3574">
        <w:rPr>
          <w:rFonts w:ascii="Times New Roman" w:eastAsia="Times New Roman" w:hAnsi="Times New Roman" w:cs="Times New Roman"/>
          <w:szCs w:val="20"/>
        </w:rPr>
        <w:t xml:space="preserve"> Pat-4” (A Bangla Leaflet on BJRI </w:t>
      </w:r>
      <w:proofErr w:type="spellStart"/>
      <w:r w:rsidRPr="00BC3574">
        <w:rPr>
          <w:rFonts w:ascii="Times New Roman" w:eastAsia="Times New Roman" w:hAnsi="Times New Roman" w:cs="Times New Roman"/>
          <w:szCs w:val="20"/>
        </w:rPr>
        <w:t>Olitorious</w:t>
      </w:r>
      <w:proofErr w:type="spellEnd"/>
      <w:r w:rsidRPr="00BC3574">
        <w:rPr>
          <w:rFonts w:ascii="Times New Roman" w:eastAsia="Times New Roman" w:hAnsi="Times New Roman" w:cs="Times New Roman"/>
          <w:szCs w:val="20"/>
        </w:rPr>
        <w:t xml:space="preserve"> Jute-4).</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 xml:space="preserve">Bangladesh Jute Research Institute, </w:t>
      </w:r>
      <w:proofErr w:type="spellStart"/>
      <w:r w:rsidRPr="00BC3574">
        <w:rPr>
          <w:rFonts w:ascii="Times New Roman" w:eastAsia="Times New Roman" w:hAnsi="Times New Roman" w:cs="Times New Roman"/>
          <w:szCs w:val="20"/>
        </w:rPr>
        <w:t>Sher</w:t>
      </w:r>
      <w:proofErr w:type="spellEnd"/>
      <w:r w:rsidRPr="00BC3574">
        <w:rPr>
          <w:rFonts w:ascii="Times New Roman" w:eastAsia="Times New Roman" w:hAnsi="Times New Roman" w:cs="Times New Roman"/>
          <w:szCs w:val="20"/>
        </w:rPr>
        <w:t>-e-Bangla Nagar, Dhaka-1207.</w:t>
      </w:r>
      <w:proofErr w:type="gramEnd"/>
      <w:r w:rsidRPr="00BC3574">
        <w:rPr>
          <w:rFonts w:ascii="Times New Roman" w:eastAsia="Times New Roman" w:hAnsi="Times New Roman" w:cs="Times New Roman"/>
          <w:szCs w:val="20"/>
        </w:rPr>
        <w:t xml:space="preserve"> </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spacing w:after="0" w:line="360" w:lineRule="auto"/>
        <w:ind w:left="720" w:hanging="720"/>
        <w:jc w:val="both"/>
        <w:rPr>
          <w:rFonts w:ascii="Times New Roman" w:eastAsia="Times New Roman" w:hAnsi="Times New Roman" w:cs="Times New Roman"/>
          <w:kern w:val="36"/>
          <w:szCs w:val="20"/>
        </w:rPr>
      </w:pPr>
      <w:proofErr w:type="spellStart"/>
      <w:r w:rsidRPr="00BC3574">
        <w:rPr>
          <w:rFonts w:ascii="Times New Roman" w:eastAsia="Times New Roman" w:hAnsi="Times New Roman" w:cs="Times New Roman"/>
          <w:szCs w:val="20"/>
        </w:rPr>
        <w:t>Buddhadeb</w:t>
      </w:r>
      <w:proofErr w:type="spellEnd"/>
      <w:r w:rsidRPr="00BC3574">
        <w:rPr>
          <w:rFonts w:ascii="Times New Roman" w:eastAsia="Times New Roman" w:hAnsi="Times New Roman" w:cs="Times New Roman"/>
          <w:szCs w:val="20"/>
        </w:rPr>
        <w:t xml:space="preserve"> Bhattacharya 2012. A</w:t>
      </w:r>
      <w:r w:rsidRPr="00BC3574">
        <w:rPr>
          <w:rFonts w:ascii="Times New Roman" w:eastAsia="Times New Roman" w:hAnsi="Times New Roman" w:cs="Times New Roman"/>
          <w:kern w:val="36"/>
          <w:szCs w:val="20"/>
        </w:rPr>
        <w:t xml:space="preserve">dvance in jute agronomy processing and marketing. </w:t>
      </w:r>
      <w:proofErr w:type="gramStart"/>
      <w:r w:rsidRPr="00BC3574">
        <w:rPr>
          <w:rFonts w:ascii="Times New Roman" w:eastAsia="Times New Roman" w:hAnsi="Times New Roman" w:cs="Times New Roman"/>
          <w:kern w:val="36"/>
          <w:szCs w:val="20"/>
        </w:rPr>
        <w:t>Published by PHI Learning, India.</w:t>
      </w:r>
      <w:proofErr w:type="gramEnd"/>
      <w:r w:rsidRPr="00BC3574">
        <w:rPr>
          <w:rFonts w:ascii="Times New Roman" w:eastAsia="Times New Roman" w:hAnsi="Times New Roman" w:cs="Times New Roman"/>
          <w:kern w:val="36"/>
          <w:szCs w:val="20"/>
        </w:rPr>
        <w:t xml:space="preserve"> pp. 43-46.</w:t>
      </w:r>
    </w:p>
    <w:p w:rsidR="00AC33F3" w:rsidRPr="00BC3574" w:rsidRDefault="00AC33F3" w:rsidP="00AC33F3">
      <w:pPr>
        <w:spacing w:after="0" w:line="360" w:lineRule="auto"/>
        <w:ind w:left="720" w:hanging="720"/>
        <w:jc w:val="both"/>
        <w:rPr>
          <w:rFonts w:ascii="Times New Roman" w:eastAsia="Times New Roman" w:hAnsi="Times New Roman" w:cs="Times New Roman"/>
          <w:kern w:val="36"/>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Choudhuri</w:t>
      </w:r>
      <w:proofErr w:type="spellEnd"/>
      <w:r w:rsidRPr="00BC3574">
        <w:rPr>
          <w:rFonts w:ascii="Times New Roman" w:hAnsi="Times New Roman"/>
          <w:szCs w:val="20"/>
        </w:rPr>
        <w:t>, S. D. and Ali, M. K. 1962b.</w:t>
      </w:r>
      <w:proofErr w:type="gramEnd"/>
      <w:r w:rsidRPr="00BC3574">
        <w:rPr>
          <w:rFonts w:ascii="Times New Roman" w:hAnsi="Times New Roman"/>
          <w:szCs w:val="20"/>
        </w:rPr>
        <w:t xml:space="preserve"> Report on Survey of Cost of Production of Jute in East Pakistan. Ann. Rep. for 1958-59. </w:t>
      </w:r>
      <w:proofErr w:type="gramStart"/>
      <w:r w:rsidRPr="00BC3574">
        <w:rPr>
          <w:rFonts w:ascii="Times New Roman" w:hAnsi="Times New Roman"/>
          <w:szCs w:val="20"/>
        </w:rPr>
        <w:t>Pak. Cen. Jute Comm. p.42.</w:t>
      </w:r>
      <w:proofErr w:type="gramEnd"/>
    </w:p>
    <w:p w:rsidR="00AC33F3" w:rsidRPr="00BC3574" w:rsidRDefault="00AC33F3" w:rsidP="00AC33F3">
      <w:pPr>
        <w:pStyle w:val="NoSpacing"/>
        <w:spacing w:line="360" w:lineRule="auto"/>
        <w:jc w:val="both"/>
        <w:rPr>
          <w:rFonts w:ascii="Times New Roman" w:hAnsi="Times New Roman"/>
          <w:szCs w:val="20"/>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spellStart"/>
      <w:proofErr w:type="gramStart"/>
      <w:r w:rsidRPr="00BC3574">
        <w:rPr>
          <w:rFonts w:ascii="Times New Roman" w:eastAsia="Times New Roman" w:hAnsi="Times New Roman" w:cs="Times New Roman"/>
          <w:szCs w:val="20"/>
        </w:rPr>
        <w:lastRenderedPageBreak/>
        <w:t>Choudhuri</w:t>
      </w:r>
      <w:proofErr w:type="spellEnd"/>
      <w:r w:rsidRPr="00BC3574">
        <w:rPr>
          <w:rFonts w:ascii="Times New Roman" w:eastAsia="Times New Roman" w:hAnsi="Times New Roman" w:cs="Times New Roman"/>
          <w:szCs w:val="20"/>
        </w:rPr>
        <w:t>, S. D. and Ali, M. K. 1963.</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 xml:space="preserve">Pat </w:t>
      </w:r>
      <w:proofErr w:type="spellStart"/>
      <w:r w:rsidRPr="00BC3574">
        <w:rPr>
          <w:rFonts w:ascii="Times New Roman" w:eastAsia="Times New Roman" w:hAnsi="Times New Roman" w:cs="Times New Roman"/>
          <w:szCs w:val="20"/>
        </w:rPr>
        <w:t>Beezer</w:t>
      </w:r>
      <w:proofErr w:type="spellEnd"/>
      <w:r w:rsidRPr="00BC3574">
        <w:rPr>
          <w:rFonts w:ascii="Times New Roman" w:eastAsia="Times New Roman" w:hAnsi="Times New Roman" w:cs="Times New Roman"/>
          <w:szCs w:val="20"/>
        </w:rPr>
        <w:t xml:space="preserve"> </w:t>
      </w:r>
      <w:proofErr w:type="spellStart"/>
      <w:r w:rsidRPr="00BC3574">
        <w:rPr>
          <w:rFonts w:ascii="Times New Roman" w:eastAsia="Times New Roman" w:hAnsi="Times New Roman" w:cs="Times New Roman"/>
          <w:szCs w:val="20"/>
        </w:rPr>
        <w:t>Utpadon</w:t>
      </w:r>
      <w:proofErr w:type="spellEnd"/>
      <w:r w:rsidRPr="00BC3574">
        <w:rPr>
          <w:rFonts w:ascii="Times New Roman" w:eastAsia="Times New Roman" w:hAnsi="Times New Roman" w:cs="Times New Roman"/>
          <w:szCs w:val="20"/>
        </w:rPr>
        <w:t>-O-Bister (A Bangla Booklet on Production and Dissemination Jute Seed).</w:t>
      </w:r>
      <w:proofErr w:type="gramEnd"/>
      <w:r w:rsidRPr="00BC3574">
        <w:rPr>
          <w:rFonts w:ascii="Times New Roman" w:eastAsia="Times New Roman" w:hAnsi="Times New Roman" w:cs="Times New Roman"/>
          <w:szCs w:val="20"/>
        </w:rPr>
        <w:t xml:space="preserve"> East Pakistan Govt. Press, Dhaka.</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spacing w:after="0"/>
        <w:rPr>
          <w:rFonts w:ascii="Times New Roman" w:hAnsi="Times New Roman" w:cs="Times New Roman"/>
          <w:szCs w:val="20"/>
        </w:rPr>
      </w:pPr>
      <w:r w:rsidRPr="00BC3574">
        <w:rPr>
          <w:rFonts w:ascii="Times New Roman" w:hAnsi="Times New Roman" w:cs="Times New Roman"/>
          <w:szCs w:val="20"/>
        </w:rPr>
        <w:t xml:space="preserve">Das, P.C. 2012. </w:t>
      </w:r>
      <w:proofErr w:type="gramStart"/>
      <w:r w:rsidRPr="00BC3574">
        <w:rPr>
          <w:rFonts w:ascii="Times New Roman" w:hAnsi="Times New Roman" w:cs="Times New Roman"/>
          <w:szCs w:val="20"/>
        </w:rPr>
        <w:t>Jute Production Technology.</w:t>
      </w:r>
      <w:proofErr w:type="gramEnd"/>
      <w:r w:rsidRPr="00BC3574">
        <w:rPr>
          <w:rFonts w:ascii="Times New Roman" w:hAnsi="Times New Roman" w:cs="Times New Roman"/>
          <w:szCs w:val="20"/>
        </w:rPr>
        <w:t xml:space="preserve"> </w:t>
      </w:r>
      <w:proofErr w:type="gramStart"/>
      <w:r w:rsidRPr="00BC3574">
        <w:rPr>
          <w:rFonts w:ascii="Times New Roman" w:hAnsi="Times New Roman" w:cs="Times New Roman"/>
          <w:szCs w:val="20"/>
        </w:rPr>
        <w:t>Published by WSIC EBooks Ltd.</w:t>
      </w:r>
      <w:proofErr w:type="gramEnd"/>
      <w:r w:rsidRPr="00BC3574">
        <w:rPr>
          <w:rFonts w:ascii="Times New Roman" w:hAnsi="Times New Roman" w:cs="Times New Roman"/>
          <w:szCs w:val="20"/>
        </w:rPr>
        <w:cr/>
      </w:r>
    </w:p>
    <w:p w:rsidR="00AC33F3" w:rsidRPr="00BC3574" w:rsidRDefault="00AC33F3" w:rsidP="00AC33F3">
      <w:pPr>
        <w:autoSpaceDE w:val="0"/>
        <w:autoSpaceDN w:val="0"/>
        <w:adjustRightInd w:val="0"/>
        <w:spacing w:after="0"/>
        <w:rPr>
          <w:rFonts w:ascii="Times New Roman" w:eastAsia="Times New Roman" w:hAnsi="Times New Roman" w:cs="Times New Roman"/>
          <w:szCs w:val="20"/>
        </w:rPr>
      </w:pPr>
      <w:proofErr w:type="gramStart"/>
      <w:r w:rsidRPr="00BC3574">
        <w:rPr>
          <w:rFonts w:ascii="Times New Roman" w:eastAsia="Times New Roman" w:hAnsi="Times New Roman" w:cs="Times New Roman"/>
          <w:szCs w:val="20"/>
        </w:rPr>
        <w:t>FAO(</w:t>
      </w:r>
      <w:proofErr w:type="gramEnd"/>
      <w:r w:rsidRPr="00BC3574">
        <w:rPr>
          <w:rFonts w:ascii="Times New Roman" w:eastAsia="Times New Roman" w:hAnsi="Times New Roman" w:cs="Times New Roman"/>
          <w:szCs w:val="20"/>
        </w:rPr>
        <w:t xml:space="preserve">2013). </w:t>
      </w:r>
      <w:hyperlink r:id="rId5" w:history="1">
        <w:r w:rsidRPr="00BC3574">
          <w:rPr>
            <w:rFonts w:ascii="Times New Roman" w:eastAsia="Times New Roman" w:hAnsi="Times New Roman" w:cs="Times New Roman"/>
            <w:szCs w:val="20"/>
            <w:u w:val="single"/>
          </w:rPr>
          <w:t>http://www.fao.org/statistics/en/</w:t>
        </w:r>
      </w:hyperlink>
    </w:p>
    <w:p w:rsidR="00AC33F3" w:rsidRPr="00BC3574" w:rsidRDefault="00AC33F3" w:rsidP="00AC33F3">
      <w:pPr>
        <w:autoSpaceDE w:val="0"/>
        <w:autoSpaceDN w:val="0"/>
        <w:adjustRightInd w:val="0"/>
        <w:spacing w:after="0"/>
        <w:jc w:val="both"/>
        <w:rPr>
          <w:rFonts w:ascii="Times New Roman" w:eastAsia="Times New Roman" w:hAnsi="Times New Roman" w:cs="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Gangaiah</w:t>
      </w:r>
      <w:proofErr w:type="spellEnd"/>
      <w:r w:rsidRPr="00BC3574">
        <w:rPr>
          <w:rFonts w:ascii="Times New Roman" w:hAnsi="Times New Roman"/>
          <w:szCs w:val="20"/>
        </w:rPr>
        <w:t>, B. 2013.</w:t>
      </w:r>
      <w:proofErr w:type="gramEnd"/>
      <w:r w:rsidRPr="00BC3574">
        <w:rPr>
          <w:rFonts w:ascii="Times New Roman" w:hAnsi="Times New Roman"/>
          <w:szCs w:val="20"/>
        </w:rPr>
        <w:t xml:space="preserve"> </w:t>
      </w:r>
      <w:proofErr w:type="gramStart"/>
      <w:r w:rsidRPr="00BC3574">
        <w:rPr>
          <w:rFonts w:ascii="Times New Roman" w:hAnsi="Times New Roman"/>
          <w:szCs w:val="20"/>
        </w:rPr>
        <w:t xml:space="preserve">Agronomy – </w:t>
      </w:r>
      <w:proofErr w:type="spellStart"/>
      <w:r w:rsidRPr="00BC3574">
        <w:rPr>
          <w:rFonts w:ascii="Times New Roman" w:hAnsi="Times New Roman"/>
          <w:szCs w:val="20"/>
        </w:rPr>
        <w:t>Kharif</w:t>
      </w:r>
      <w:proofErr w:type="spellEnd"/>
      <w:r w:rsidRPr="00BC3574">
        <w:rPr>
          <w:rFonts w:ascii="Times New Roman" w:hAnsi="Times New Roman"/>
          <w:szCs w:val="20"/>
        </w:rPr>
        <w:t xml:space="preserve"> Crops.</w:t>
      </w:r>
      <w:proofErr w:type="gramEnd"/>
      <w:r w:rsidRPr="00BC3574">
        <w:rPr>
          <w:rFonts w:ascii="Times New Roman" w:hAnsi="Times New Roman"/>
          <w:szCs w:val="20"/>
        </w:rPr>
        <w:t xml:space="preserve"> </w:t>
      </w:r>
      <w:proofErr w:type="gramStart"/>
      <w:r w:rsidRPr="00BC3574">
        <w:rPr>
          <w:rFonts w:ascii="Times New Roman" w:hAnsi="Times New Roman"/>
          <w:szCs w:val="20"/>
        </w:rPr>
        <w:t>Jute.</w:t>
      </w:r>
      <w:proofErr w:type="gramEnd"/>
      <w:r w:rsidRPr="00BC3574">
        <w:rPr>
          <w:rFonts w:ascii="Times New Roman" w:hAnsi="Times New Roman"/>
          <w:szCs w:val="20"/>
        </w:rPr>
        <w:t xml:space="preserve"> Senior Scientist, Division of Agronomy. </w:t>
      </w:r>
      <w:proofErr w:type="gramStart"/>
      <w:r w:rsidRPr="00BC3574">
        <w:rPr>
          <w:rFonts w:ascii="Times New Roman" w:hAnsi="Times New Roman"/>
          <w:szCs w:val="20"/>
        </w:rPr>
        <w:t>Indian Agricultural Research Institute.</w:t>
      </w:r>
      <w:proofErr w:type="gramEnd"/>
      <w:r w:rsidRPr="00BC3574">
        <w:rPr>
          <w:rFonts w:ascii="Times New Roman" w:hAnsi="Times New Roman"/>
          <w:szCs w:val="20"/>
        </w:rPr>
        <w:t xml:space="preserve"> </w:t>
      </w:r>
      <w:proofErr w:type="gramStart"/>
      <w:r w:rsidRPr="00BC3574">
        <w:rPr>
          <w:rFonts w:ascii="Times New Roman" w:hAnsi="Times New Roman"/>
          <w:szCs w:val="20"/>
        </w:rPr>
        <w:t>New Delhi – 110 012.</w:t>
      </w:r>
      <w:proofErr w:type="gramEnd"/>
      <w:r w:rsidRPr="00BC3574">
        <w:rPr>
          <w:rFonts w:ascii="Times New Roman" w:hAnsi="Times New Roman"/>
          <w:szCs w:val="20"/>
        </w:rPr>
        <w:t xml:space="preserve"> </w:t>
      </w:r>
      <w:proofErr w:type="gramStart"/>
      <w:r w:rsidRPr="00BC3574">
        <w:rPr>
          <w:rFonts w:ascii="Times New Roman" w:hAnsi="Times New Roman"/>
          <w:szCs w:val="20"/>
        </w:rPr>
        <w:t>p-7</w:t>
      </w:r>
      <w:proofErr w:type="gramEnd"/>
      <w:r w:rsidRPr="00BC3574">
        <w:rPr>
          <w:rFonts w:ascii="Times New Roman" w:hAnsi="Times New Roman"/>
          <w:szCs w:val="20"/>
        </w:rPr>
        <w:t xml:space="preserve">. </w:t>
      </w:r>
      <w:r w:rsidRPr="00BC3574">
        <w:rPr>
          <w:rFonts w:ascii="Times New Roman" w:hAnsi="Times New Roman"/>
          <w:szCs w:val="20"/>
        </w:rPr>
        <w:cr/>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gramStart"/>
      <w:r w:rsidRPr="00BC3574">
        <w:rPr>
          <w:rFonts w:ascii="Times New Roman" w:eastAsia="Times New Roman" w:hAnsi="Times New Roman" w:cs="Times New Roman"/>
          <w:szCs w:val="20"/>
        </w:rPr>
        <w:t xml:space="preserve">Gupta, J. C. S. and N. K. </w:t>
      </w:r>
      <w:proofErr w:type="spellStart"/>
      <w:r w:rsidRPr="00BC3574">
        <w:rPr>
          <w:rFonts w:ascii="Times New Roman" w:eastAsia="Times New Roman" w:hAnsi="Times New Roman" w:cs="Times New Roman"/>
          <w:szCs w:val="20"/>
        </w:rPr>
        <w:t>Sen</w:t>
      </w:r>
      <w:proofErr w:type="spellEnd"/>
      <w:r w:rsidRPr="00BC3574">
        <w:rPr>
          <w:rFonts w:ascii="Times New Roman" w:eastAsia="Times New Roman" w:hAnsi="Times New Roman" w:cs="Times New Roman"/>
          <w:szCs w:val="20"/>
        </w:rPr>
        <w:t xml:space="preserve"> 1946.</w:t>
      </w:r>
      <w:proofErr w:type="gramEnd"/>
      <w:r w:rsidRPr="00BC3574">
        <w:rPr>
          <w:rFonts w:ascii="Times New Roman" w:eastAsia="Times New Roman" w:hAnsi="Times New Roman" w:cs="Times New Roman"/>
          <w:szCs w:val="20"/>
        </w:rPr>
        <w:t xml:space="preserve"> </w:t>
      </w:r>
      <w:proofErr w:type="spellStart"/>
      <w:proofErr w:type="gramStart"/>
      <w:r w:rsidRPr="00BC3574">
        <w:rPr>
          <w:rFonts w:ascii="Times New Roman" w:eastAsia="Times New Roman" w:hAnsi="Times New Roman" w:cs="Times New Roman"/>
          <w:szCs w:val="20"/>
        </w:rPr>
        <w:t>Photoperiodism</w:t>
      </w:r>
      <w:proofErr w:type="spellEnd"/>
      <w:r w:rsidRPr="00BC3574">
        <w:rPr>
          <w:rFonts w:ascii="Times New Roman" w:eastAsia="Times New Roman" w:hAnsi="Times New Roman" w:cs="Times New Roman"/>
          <w:szCs w:val="20"/>
        </w:rPr>
        <w:t xml:space="preserve"> in jute.</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Nature.</w:t>
      </w:r>
      <w:proofErr w:type="gramEnd"/>
      <w:r w:rsidRPr="00BC3574">
        <w:rPr>
          <w:rFonts w:ascii="Times New Roman" w:eastAsia="Times New Roman" w:hAnsi="Times New Roman" w:cs="Times New Roman"/>
          <w:szCs w:val="20"/>
        </w:rPr>
        <w:t xml:space="preserve"> 157: 655-656.</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Hossain</w:t>
      </w:r>
      <w:proofErr w:type="spellEnd"/>
      <w:r w:rsidRPr="00BC3574">
        <w:rPr>
          <w:rFonts w:ascii="Times New Roman" w:hAnsi="Times New Roman"/>
          <w:szCs w:val="20"/>
        </w:rPr>
        <w:t xml:space="preserve">, M. A. and </w:t>
      </w:r>
      <w:proofErr w:type="spellStart"/>
      <w:r w:rsidRPr="00BC3574">
        <w:rPr>
          <w:rFonts w:ascii="Times New Roman" w:hAnsi="Times New Roman"/>
          <w:szCs w:val="20"/>
        </w:rPr>
        <w:t>Hashim</w:t>
      </w:r>
      <w:proofErr w:type="spellEnd"/>
      <w:r w:rsidRPr="00BC3574">
        <w:rPr>
          <w:rFonts w:ascii="Times New Roman" w:hAnsi="Times New Roman"/>
          <w:szCs w:val="20"/>
        </w:rPr>
        <w:t>, S. A. 1985.</w:t>
      </w:r>
      <w:proofErr w:type="gramEnd"/>
      <w:r w:rsidRPr="00BC3574">
        <w:rPr>
          <w:rFonts w:ascii="Times New Roman" w:hAnsi="Times New Roman"/>
          <w:szCs w:val="20"/>
        </w:rPr>
        <w:t xml:space="preserve"> </w:t>
      </w:r>
      <w:proofErr w:type="gramStart"/>
      <w:r w:rsidRPr="00BC3574">
        <w:rPr>
          <w:rFonts w:ascii="Times New Roman" w:hAnsi="Times New Roman"/>
          <w:szCs w:val="20"/>
        </w:rPr>
        <w:t xml:space="preserve">Response to date of sowing of </w:t>
      </w:r>
      <w:proofErr w:type="spellStart"/>
      <w:r w:rsidRPr="00BC3574">
        <w:rPr>
          <w:rFonts w:ascii="Times New Roman" w:hAnsi="Times New Roman"/>
          <w:szCs w:val="20"/>
        </w:rPr>
        <w:t>capsularis</w:t>
      </w:r>
      <w:proofErr w:type="spellEnd"/>
      <w:r w:rsidRPr="00BC3574">
        <w:rPr>
          <w:rFonts w:ascii="Times New Roman" w:hAnsi="Times New Roman"/>
          <w:szCs w:val="20"/>
        </w:rPr>
        <w:t xml:space="preserve"> of dual purpose of </w:t>
      </w:r>
      <w:proofErr w:type="spellStart"/>
      <w:r w:rsidRPr="00BC3574">
        <w:rPr>
          <w:rFonts w:ascii="Times New Roman" w:hAnsi="Times New Roman"/>
          <w:szCs w:val="20"/>
        </w:rPr>
        <w:t>seef</w:t>
      </w:r>
      <w:proofErr w:type="spellEnd"/>
      <w:r w:rsidRPr="00BC3574">
        <w:rPr>
          <w:rFonts w:ascii="Times New Roman" w:hAnsi="Times New Roman"/>
          <w:szCs w:val="20"/>
        </w:rPr>
        <w:t xml:space="preserve"> and fiber for maximum economic return.</w:t>
      </w:r>
      <w:proofErr w:type="gramEnd"/>
      <w:r w:rsidRPr="00BC3574">
        <w:rPr>
          <w:rFonts w:ascii="Times New Roman" w:hAnsi="Times New Roman"/>
          <w:szCs w:val="20"/>
        </w:rPr>
        <w:t xml:space="preserve"> Ann. Rep. (1984). BJRI, Dhaka. </w:t>
      </w:r>
      <w:proofErr w:type="gramStart"/>
      <w:r w:rsidRPr="00BC3574">
        <w:rPr>
          <w:rFonts w:ascii="Times New Roman" w:hAnsi="Times New Roman"/>
          <w:szCs w:val="20"/>
        </w:rPr>
        <w:t>pp.376-377</w:t>
      </w:r>
      <w:proofErr w:type="gramEnd"/>
      <w:r w:rsidRPr="00BC3574">
        <w:rPr>
          <w:rFonts w:ascii="Times New Roman" w:hAnsi="Times New Roman"/>
          <w:szCs w:val="20"/>
        </w:rPr>
        <w:t>.</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Hossain</w:t>
      </w:r>
      <w:proofErr w:type="spellEnd"/>
      <w:r w:rsidRPr="00BC3574">
        <w:rPr>
          <w:rFonts w:ascii="Times New Roman" w:hAnsi="Times New Roman"/>
          <w:szCs w:val="20"/>
        </w:rPr>
        <w:t xml:space="preserve">, M. A. and </w:t>
      </w:r>
      <w:proofErr w:type="spellStart"/>
      <w:r w:rsidRPr="00BC3574">
        <w:rPr>
          <w:rFonts w:ascii="Times New Roman" w:hAnsi="Times New Roman"/>
          <w:szCs w:val="20"/>
        </w:rPr>
        <w:t>Wahhab</w:t>
      </w:r>
      <w:proofErr w:type="spellEnd"/>
      <w:r w:rsidRPr="00BC3574">
        <w:rPr>
          <w:rFonts w:ascii="Times New Roman" w:hAnsi="Times New Roman"/>
          <w:szCs w:val="20"/>
        </w:rPr>
        <w:t>, M. A. 1980.</w:t>
      </w:r>
      <w:proofErr w:type="gramEnd"/>
      <w:r w:rsidRPr="00BC3574">
        <w:rPr>
          <w:rFonts w:ascii="Times New Roman" w:hAnsi="Times New Roman"/>
          <w:szCs w:val="20"/>
        </w:rPr>
        <w:t xml:space="preserve"> </w:t>
      </w:r>
      <w:proofErr w:type="gramStart"/>
      <w:r w:rsidRPr="00BC3574">
        <w:rPr>
          <w:rFonts w:ascii="Times New Roman" w:hAnsi="Times New Roman"/>
          <w:szCs w:val="20"/>
        </w:rPr>
        <w:t xml:space="preserve">Effect of intercropping </w:t>
      </w:r>
      <w:proofErr w:type="spellStart"/>
      <w:r w:rsidRPr="00BC3574">
        <w:rPr>
          <w:rFonts w:ascii="Times New Roman" w:hAnsi="Times New Roman"/>
          <w:szCs w:val="20"/>
        </w:rPr>
        <w:t>Aus</w:t>
      </w:r>
      <w:proofErr w:type="spellEnd"/>
      <w:r w:rsidRPr="00BC3574">
        <w:rPr>
          <w:rFonts w:ascii="Times New Roman" w:hAnsi="Times New Roman"/>
          <w:szCs w:val="20"/>
        </w:rPr>
        <w:t xml:space="preserve"> and </w:t>
      </w:r>
      <w:proofErr w:type="spellStart"/>
      <w:r w:rsidRPr="00BC3574">
        <w:rPr>
          <w:rFonts w:ascii="Times New Roman" w:hAnsi="Times New Roman"/>
          <w:szCs w:val="20"/>
        </w:rPr>
        <w:t>Kaon</w:t>
      </w:r>
      <w:proofErr w:type="spellEnd"/>
      <w:r w:rsidRPr="00BC3574">
        <w:rPr>
          <w:rFonts w:ascii="Times New Roman" w:hAnsi="Times New Roman"/>
          <w:szCs w:val="20"/>
        </w:rPr>
        <w:t xml:space="preserve"> (Foxtail millet) with </w:t>
      </w:r>
      <w:proofErr w:type="spellStart"/>
      <w:r w:rsidRPr="00BC3574">
        <w:rPr>
          <w:rFonts w:ascii="Times New Roman" w:hAnsi="Times New Roman"/>
          <w:szCs w:val="20"/>
        </w:rPr>
        <w:t>Capsularis</w:t>
      </w:r>
      <w:proofErr w:type="spellEnd"/>
      <w:r w:rsidRPr="00BC3574">
        <w:rPr>
          <w:rFonts w:ascii="Times New Roman" w:hAnsi="Times New Roman"/>
          <w:szCs w:val="20"/>
        </w:rPr>
        <w:t xml:space="preserve"> jute seed crop on yield and return.</w:t>
      </w:r>
      <w:proofErr w:type="gramEnd"/>
      <w:r w:rsidRPr="00BC3574">
        <w:rPr>
          <w:rFonts w:ascii="Times New Roman" w:hAnsi="Times New Roman"/>
          <w:szCs w:val="20"/>
        </w:rPr>
        <w:t xml:space="preserve"> </w:t>
      </w:r>
      <w:proofErr w:type="gramStart"/>
      <w:r w:rsidRPr="00BC3574">
        <w:rPr>
          <w:rFonts w:ascii="Times New Roman" w:hAnsi="Times New Roman"/>
          <w:szCs w:val="20"/>
        </w:rPr>
        <w:t>Bangladesh j. Jute Fib.</w:t>
      </w:r>
      <w:proofErr w:type="gramEnd"/>
      <w:r w:rsidRPr="00BC3574">
        <w:rPr>
          <w:rFonts w:ascii="Times New Roman" w:hAnsi="Times New Roman"/>
          <w:szCs w:val="20"/>
        </w:rPr>
        <w:t xml:space="preserve"> Res. 5: 35-40.</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r w:rsidRPr="00BC3574">
        <w:rPr>
          <w:rFonts w:ascii="Times New Roman" w:hAnsi="Times New Roman"/>
          <w:szCs w:val="20"/>
        </w:rPr>
        <w:t>Hossain</w:t>
      </w:r>
      <w:proofErr w:type="spellEnd"/>
      <w:r w:rsidRPr="00BC3574">
        <w:rPr>
          <w:rFonts w:ascii="Times New Roman" w:hAnsi="Times New Roman"/>
          <w:szCs w:val="20"/>
        </w:rPr>
        <w:t xml:space="preserve">, M. A., </w:t>
      </w:r>
      <w:proofErr w:type="spellStart"/>
      <w:r w:rsidRPr="00BC3574">
        <w:rPr>
          <w:rFonts w:ascii="Times New Roman" w:hAnsi="Times New Roman"/>
          <w:szCs w:val="20"/>
        </w:rPr>
        <w:t>Alam</w:t>
      </w:r>
      <w:proofErr w:type="spellEnd"/>
      <w:r w:rsidRPr="00BC3574">
        <w:rPr>
          <w:rFonts w:ascii="Times New Roman" w:hAnsi="Times New Roman"/>
          <w:szCs w:val="20"/>
        </w:rPr>
        <w:t xml:space="preserve">, A. T. M. Ahmed, S. and </w:t>
      </w:r>
      <w:proofErr w:type="spellStart"/>
      <w:r w:rsidRPr="00BC3574">
        <w:rPr>
          <w:rFonts w:ascii="Times New Roman" w:hAnsi="Times New Roman"/>
          <w:szCs w:val="20"/>
        </w:rPr>
        <w:t>Khandaker</w:t>
      </w:r>
      <w:proofErr w:type="spellEnd"/>
      <w:r w:rsidRPr="00BC3574">
        <w:rPr>
          <w:rFonts w:ascii="Times New Roman" w:hAnsi="Times New Roman"/>
          <w:szCs w:val="20"/>
        </w:rPr>
        <w:t xml:space="preserve">, A. L.1999. </w:t>
      </w:r>
      <w:proofErr w:type="gramStart"/>
      <w:r w:rsidRPr="00BC3574">
        <w:rPr>
          <w:rFonts w:ascii="Times New Roman" w:hAnsi="Times New Roman"/>
          <w:szCs w:val="20"/>
        </w:rPr>
        <w:t>Effect of planting time of jute variety O-9897 on seed production.</w:t>
      </w:r>
      <w:proofErr w:type="gramEnd"/>
      <w:r w:rsidRPr="00BC3574">
        <w:rPr>
          <w:rFonts w:ascii="Times New Roman" w:hAnsi="Times New Roman"/>
          <w:szCs w:val="20"/>
        </w:rPr>
        <w:t xml:space="preserve"> Bangladesh J. Seed Sci. Tech. 3: 43-47.</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spacing w:line="360" w:lineRule="auto"/>
        <w:ind w:left="720" w:hanging="720"/>
        <w:jc w:val="both"/>
        <w:rPr>
          <w:rFonts w:ascii="Times New Roman" w:hAnsi="Times New Roman" w:cs="Times New Roman"/>
          <w:szCs w:val="20"/>
        </w:rPr>
      </w:pPr>
      <w:proofErr w:type="gramStart"/>
      <w:r w:rsidRPr="00BC3574">
        <w:rPr>
          <w:rFonts w:ascii="Times New Roman" w:hAnsi="Times New Roman" w:cs="Times New Roman"/>
          <w:szCs w:val="20"/>
        </w:rPr>
        <w:t>ICAR, 2010.</w:t>
      </w:r>
      <w:proofErr w:type="gramEnd"/>
      <w:r w:rsidRPr="00BC3574">
        <w:rPr>
          <w:rFonts w:ascii="Times New Roman" w:hAnsi="Times New Roman" w:cs="Times New Roman"/>
          <w:szCs w:val="20"/>
        </w:rPr>
        <w:t> </w:t>
      </w:r>
      <w:hyperlink r:id="rId6" w:history="1">
        <w:proofErr w:type="gramStart"/>
        <w:r w:rsidRPr="00BC3574">
          <w:rPr>
            <w:rStyle w:val="Hyperlink"/>
            <w:rFonts w:ascii="Times New Roman" w:hAnsi="Times New Roman"/>
            <w:color w:val="auto"/>
            <w:szCs w:val="20"/>
          </w:rPr>
          <w:t>Indian Council of Agricultural Research</w:t>
        </w:r>
      </w:hyperlink>
      <w:r w:rsidRPr="00BC3574">
        <w:rPr>
          <w:rFonts w:ascii="Times New Roman" w:hAnsi="Times New Roman" w:cs="Times New Roman"/>
          <w:szCs w:val="20"/>
        </w:rPr>
        <w:t>.</w:t>
      </w:r>
      <w:proofErr w:type="gramEnd"/>
      <w:r w:rsidRPr="00BC3574">
        <w:rPr>
          <w:rFonts w:ascii="Times New Roman" w:hAnsi="Times New Roman" w:cs="Times New Roman"/>
          <w:szCs w:val="20"/>
        </w:rPr>
        <w:t xml:space="preserve"> </w:t>
      </w:r>
      <w:proofErr w:type="spellStart"/>
      <w:proofErr w:type="gramStart"/>
      <w:r w:rsidRPr="00BC3574">
        <w:rPr>
          <w:rFonts w:ascii="Times New Roman" w:hAnsi="Times New Roman" w:cs="Times New Roman"/>
          <w:szCs w:val="20"/>
        </w:rPr>
        <w:t>Krishi</w:t>
      </w:r>
      <w:proofErr w:type="spellEnd"/>
      <w:r w:rsidRPr="00BC3574">
        <w:rPr>
          <w:rFonts w:ascii="Times New Roman" w:hAnsi="Times New Roman" w:cs="Times New Roman"/>
          <w:szCs w:val="20"/>
        </w:rPr>
        <w:t xml:space="preserve"> </w:t>
      </w:r>
      <w:proofErr w:type="spellStart"/>
      <w:r w:rsidRPr="00BC3574">
        <w:rPr>
          <w:rFonts w:ascii="Times New Roman" w:hAnsi="Times New Roman" w:cs="Times New Roman"/>
          <w:szCs w:val="20"/>
        </w:rPr>
        <w:t>Bhavan</w:t>
      </w:r>
      <w:proofErr w:type="spellEnd"/>
      <w:r w:rsidRPr="00BC3574">
        <w:rPr>
          <w:rFonts w:ascii="Times New Roman" w:hAnsi="Times New Roman" w:cs="Times New Roman"/>
          <w:szCs w:val="20"/>
        </w:rPr>
        <w:t xml:space="preserve">, Dr. </w:t>
      </w:r>
      <w:proofErr w:type="spellStart"/>
      <w:r w:rsidRPr="00BC3574">
        <w:rPr>
          <w:rFonts w:ascii="Times New Roman" w:hAnsi="Times New Roman" w:cs="Times New Roman"/>
          <w:szCs w:val="20"/>
        </w:rPr>
        <w:t>Rajendra</w:t>
      </w:r>
      <w:proofErr w:type="spellEnd"/>
      <w:r w:rsidRPr="00BC3574">
        <w:rPr>
          <w:rFonts w:ascii="Times New Roman" w:hAnsi="Times New Roman" w:cs="Times New Roman"/>
          <w:szCs w:val="20"/>
        </w:rPr>
        <w:t xml:space="preserve"> Prasad Road, New Delhi-110 001, </w:t>
      </w:r>
      <w:hyperlink r:id="rId7" w:tgtFrame="_blank" w:history="1">
        <w:r w:rsidRPr="00BC3574">
          <w:rPr>
            <w:rStyle w:val="Hyperlink"/>
            <w:rFonts w:ascii="Times New Roman" w:hAnsi="Times New Roman"/>
            <w:color w:val="auto"/>
            <w:szCs w:val="20"/>
          </w:rPr>
          <w:t>India</w:t>
        </w:r>
      </w:hyperlink>
      <w:r w:rsidRPr="00BC3574">
        <w:rPr>
          <w:rFonts w:ascii="Times New Roman" w:hAnsi="Times New Roman" w:cs="Times New Roman"/>
          <w:szCs w:val="20"/>
        </w:rPr>
        <w:t>.</w:t>
      </w:r>
      <w:proofErr w:type="gramEnd"/>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spacing w:after="0" w:line="360" w:lineRule="auto"/>
        <w:ind w:left="720" w:hanging="720"/>
        <w:jc w:val="both"/>
        <w:rPr>
          <w:rFonts w:ascii="Times New Roman" w:eastAsia="Times New Roman" w:hAnsi="Times New Roman" w:cs="Times New Roman"/>
          <w:szCs w:val="20"/>
        </w:rPr>
      </w:pPr>
      <w:proofErr w:type="spellStart"/>
      <w:proofErr w:type="gramStart"/>
      <w:r w:rsidRPr="00BC3574">
        <w:rPr>
          <w:rFonts w:ascii="Times New Roman" w:eastAsia="Times New Roman" w:hAnsi="Times New Roman" w:cs="Times New Roman"/>
          <w:szCs w:val="20"/>
        </w:rPr>
        <w:t>Izaz</w:t>
      </w:r>
      <w:proofErr w:type="spellEnd"/>
      <w:r w:rsidRPr="00BC3574">
        <w:rPr>
          <w:rFonts w:ascii="Times New Roman" w:eastAsia="Times New Roman" w:hAnsi="Times New Roman" w:cs="Times New Roman"/>
          <w:szCs w:val="20"/>
        </w:rPr>
        <w:t xml:space="preserve"> Ahmed, M. </w:t>
      </w:r>
      <w:proofErr w:type="spellStart"/>
      <w:r w:rsidRPr="00BC3574">
        <w:rPr>
          <w:rFonts w:ascii="Times New Roman" w:eastAsia="Times New Roman" w:hAnsi="Times New Roman" w:cs="Times New Roman"/>
          <w:szCs w:val="20"/>
        </w:rPr>
        <w:t>Shahadat</w:t>
      </w:r>
      <w:proofErr w:type="spellEnd"/>
      <w:r w:rsidRPr="00BC3574">
        <w:rPr>
          <w:rFonts w:ascii="Times New Roman" w:eastAsia="Times New Roman" w:hAnsi="Times New Roman" w:cs="Times New Roman"/>
          <w:szCs w:val="20"/>
        </w:rPr>
        <w:t xml:space="preserve"> </w:t>
      </w:r>
      <w:proofErr w:type="spellStart"/>
      <w:r w:rsidRPr="00BC3574">
        <w:rPr>
          <w:rFonts w:ascii="Times New Roman" w:eastAsia="Times New Roman" w:hAnsi="Times New Roman" w:cs="Times New Roman"/>
          <w:szCs w:val="20"/>
        </w:rPr>
        <w:t>Hossain</w:t>
      </w:r>
      <w:proofErr w:type="spellEnd"/>
      <w:r w:rsidRPr="00BC3574">
        <w:rPr>
          <w:rFonts w:ascii="Times New Roman" w:eastAsia="Times New Roman" w:hAnsi="Times New Roman" w:cs="Times New Roman"/>
          <w:szCs w:val="20"/>
        </w:rPr>
        <w:t xml:space="preserve">, M. </w:t>
      </w:r>
      <w:proofErr w:type="spellStart"/>
      <w:r w:rsidRPr="00BC3574">
        <w:rPr>
          <w:rFonts w:ascii="Times New Roman" w:eastAsia="Times New Roman" w:hAnsi="Times New Roman" w:cs="Times New Roman"/>
          <w:szCs w:val="20"/>
        </w:rPr>
        <w:t>Mahbubul</w:t>
      </w:r>
      <w:proofErr w:type="spellEnd"/>
      <w:r w:rsidRPr="00BC3574">
        <w:rPr>
          <w:rFonts w:ascii="Times New Roman" w:eastAsia="Times New Roman" w:hAnsi="Times New Roman" w:cs="Times New Roman"/>
          <w:szCs w:val="20"/>
        </w:rPr>
        <w:t xml:space="preserve"> Islam, A. T. M. </w:t>
      </w:r>
      <w:proofErr w:type="spellStart"/>
      <w:r w:rsidRPr="00BC3574">
        <w:rPr>
          <w:rFonts w:ascii="Times New Roman" w:eastAsia="Times New Roman" w:hAnsi="Times New Roman" w:cs="Times New Roman"/>
          <w:szCs w:val="20"/>
        </w:rPr>
        <w:t>Morshed</w:t>
      </w:r>
      <w:proofErr w:type="spellEnd"/>
      <w:r w:rsidRPr="00BC3574">
        <w:rPr>
          <w:rFonts w:ascii="Times New Roman" w:eastAsia="Times New Roman" w:hAnsi="Times New Roman" w:cs="Times New Roman"/>
          <w:szCs w:val="20"/>
        </w:rPr>
        <w:t xml:space="preserve"> </w:t>
      </w:r>
      <w:proofErr w:type="spellStart"/>
      <w:r w:rsidRPr="00BC3574">
        <w:rPr>
          <w:rFonts w:ascii="Times New Roman" w:eastAsia="Times New Roman" w:hAnsi="Times New Roman" w:cs="Times New Roman"/>
          <w:szCs w:val="20"/>
        </w:rPr>
        <w:t>Alam</w:t>
      </w:r>
      <w:proofErr w:type="spellEnd"/>
      <w:r w:rsidRPr="00BC3574">
        <w:rPr>
          <w:rFonts w:ascii="Times New Roman" w:eastAsia="Times New Roman" w:hAnsi="Times New Roman" w:cs="Times New Roman"/>
          <w:szCs w:val="20"/>
        </w:rPr>
        <w:t xml:space="preserve"> and M. J. </w:t>
      </w:r>
      <w:proofErr w:type="spellStart"/>
      <w:r w:rsidRPr="00BC3574">
        <w:rPr>
          <w:rFonts w:ascii="Times New Roman" w:eastAsia="Times New Roman" w:hAnsi="Times New Roman" w:cs="Times New Roman"/>
          <w:szCs w:val="20"/>
        </w:rPr>
        <w:t>Alam</w:t>
      </w:r>
      <w:proofErr w:type="spellEnd"/>
      <w:r w:rsidRPr="00BC3574">
        <w:rPr>
          <w:rFonts w:ascii="Times New Roman" w:eastAsia="Times New Roman" w:hAnsi="Times New Roman" w:cs="Times New Roman"/>
          <w:szCs w:val="20"/>
        </w:rPr>
        <w:t xml:space="preserve"> 2010.</w:t>
      </w:r>
      <w:proofErr w:type="gramEnd"/>
      <w:r w:rsidRPr="00BC3574">
        <w:rPr>
          <w:rFonts w:ascii="Times New Roman" w:eastAsia="Times New Roman" w:hAnsi="Times New Roman" w:cs="Times New Roman"/>
          <w:szCs w:val="20"/>
        </w:rPr>
        <w:t xml:space="preserve"> </w:t>
      </w:r>
      <w:hyperlink r:id="rId8" w:history="1">
        <w:r w:rsidRPr="00BC3574">
          <w:rPr>
            <w:rFonts w:ascii="Times New Roman" w:eastAsia="Times New Roman" w:hAnsi="Times New Roman" w:cs="Times New Roman"/>
            <w:bCs/>
            <w:szCs w:val="20"/>
          </w:rPr>
          <w:t xml:space="preserve">Effect of sowing dates on yield and yield attributes of </w:t>
        </w:r>
        <w:proofErr w:type="spellStart"/>
        <w:r w:rsidRPr="00BC3574">
          <w:rPr>
            <w:rFonts w:ascii="Times New Roman" w:eastAsia="Times New Roman" w:hAnsi="Times New Roman" w:cs="Times New Roman"/>
            <w:bCs/>
            <w:szCs w:val="20"/>
          </w:rPr>
          <w:t>tossa</w:t>
        </w:r>
        <w:proofErr w:type="spellEnd"/>
        <w:r w:rsidRPr="00BC3574">
          <w:rPr>
            <w:rFonts w:ascii="Times New Roman" w:eastAsia="Times New Roman" w:hAnsi="Times New Roman" w:cs="Times New Roman"/>
            <w:bCs/>
            <w:szCs w:val="20"/>
          </w:rPr>
          <w:t xml:space="preserve"> jute o-795 in different locations of Bangladesh</w:t>
        </w:r>
      </w:hyperlink>
      <w:r w:rsidRPr="00BC3574">
        <w:rPr>
          <w:rFonts w:ascii="Times New Roman" w:eastAsia="Times New Roman" w:hAnsi="Times New Roman" w:cs="Times New Roman"/>
          <w:bCs/>
          <w:szCs w:val="20"/>
        </w:rPr>
        <w:t xml:space="preserve">. </w:t>
      </w:r>
      <w:r w:rsidRPr="00BC3574">
        <w:rPr>
          <w:rFonts w:ascii="Times New Roman" w:eastAsia="Times New Roman" w:hAnsi="Times New Roman" w:cs="Times New Roman"/>
          <w:szCs w:val="20"/>
        </w:rPr>
        <w:t xml:space="preserve">J. Expt. </w:t>
      </w:r>
      <w:proofErr w:type="gramStart"/>
      <w:r w:rsidRPr="00BC3574">
        <w:rPr>
          <w:rFonts w:ascii="Times New Roman" w:eastAsia="Times New Roman" w:hAnsi="Times New Roman" w:cs="Times New Roman"/>
          <w:szCs w:val="20"/>
        </w:rPr>
        <w:t>Biosci.1(</w:t>
      </w:r>
      <w:proofErr w:type="gramEnd"/>
      <w:r w:rsidRPr="00BC3574">
        <w:rPr>
          <w:rFonts w:ascii="Times New Roman" w:eastAsia="Times New Roman" w:hAnsi="Times New Roman" w:cs="Times New Roman"/>
          <w:szCs w:val="20"/>
        </w:rPr>
        <w:t>2):37-40.</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gramStart"/>
      <w:r w:rsidRPr="00BC3574">
        <w:rPr>
          <w:rFonts w:ascii="Times New Roman" w:hAnsi="Times New Roman"/>
          <w:szCs w:val="20"/>
        </w:rPr>
        <w:t xml:space="preserve">Johansen, C., </w:t>
      </w:r>
      <w:proofErr w:type="spellStart"/>
      <w:r w:rsidRPr="00BC3574">
        <w:rPr>
          <w:rFonts w:ascii="Times New Roman" w:hAnsi="Times New Roman"/>
          <w:szCs w:val="20"/>
        </w:rPr>
        <w:t>Waseque</w:t>
      </w:r>
      <w:proofErr w:type="spellEnd"/>
      <w:r w:rsidRPr="00BC3574">
        <w:rPr>
          <w:rFonts w:ascii="Times New Roman" w:hAnsi="Times New Roman"/>
          <w:szCs w:val="20"/>
        </w:rPr>
        <w:t>, M. and Begum, S. 1985.</w:t>
      </w:r>
      <w:proofErr w:type="gramEnd"/>
      <w:r w:rsidRPr="00BC3574">
        <w:rPr>
          <w:rFonts w:ascii="Times New Roman" w:hAnsi="Times New Roman"/>
          <w:szCs w:val="20"/>
        </w:rPr>
        <w:t xml:space="preserve"> </w:t>
      </w:r>
      <w:proofErr w:type="gramStart"/>
      <w:r w:rsidRPr="00BC3574">
        <w:rPr>
          <w:rFonts w:ascii="Times New Roman" w:hAnsi="Times New Roman"/>
          <w:szCs w:val="20"/>
        </w:rPr>
        <w:t>Effect and interaction of photoperiod, water stress and nitrogen on flowering and growth in Jute.</w:t>
      </w:r>
      <w:proofErr w:type="gramEnd"/>
      <w:r w:rsidRPr="00BC3574">
        <w:rPr>
          <w:rFonts w:ascii="Times New Roman" w:hAnsi="Times New Roman"/>
          <w:szCs w:val="20"/>
        </w:rPr>
        <w:t xml:space="preserve"> Field Crop Res. 12:397-406.</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spellStart"/>
      <w:r w:rsidRPr="00BC3574">
        <w:rPr>
          <w:rFonts w:ascii="Times New Roman" w:eastAsia="Times New Roman" w:hAnsi="Times New Roman" w:cs="Times New Roman"/>
          <w:szCs w:val="20"/>
        </w:rPr>
        <w:t>Kundu</w:t>
      </w:r>
      <w:proofErr w:type="spellEnd"/>
      <w:r w:rsidRPr="00BC3574">
        <w:rPr>
          <w:rFonts w:ascii="Times New Roman" w:eastAsia="Times New Roman" w:hAnsi="Times New Roman" w:cs="Times New Roman"/>
          <w:szCs w:val="20"/>
        </w:rPr>
        <w:t xml:space="preserve">, B. C., </w:t>
      </w:r>
      <w:proofErr w:type="spellStart"/>
      <w:proofErr w:type="gramStart"/>
      <w:r w:rsidRPr="00BC3574">
        <w:rPr>
          <w:rFonts w:ascii="Times New Roman" w:eastAsia="Times New Roman" w:hAnsi="Times New Roman" w:cs="Times New Roman"/>
          <w:szCs w:val="20"/>
        </w:rPr>
        <w:t>Basak</w:t>
      </w:r>
      <w:proofErr w:type="spellEnd"/>
      <w:r w:rsidRPr="00BC3574">
        <w:rPr>
          <w:rFonts w:ascii="Times New Roman" w:eastAsia="Times New Roman" w:hAnsi="Times New Roman" w:cs="Times New Roman"/>
          <w:szCs w:val="20"/>
        </w:rPr>
        <w:t>.,</w:t>
      </w:r>
      <w:proofErr w:type="gramEnd"/>
      <w:r w:rsidRPr="00BC3574">
        <w:rPr>
          <w:rFonts w:ascii="Times New Roman" w:eastAsia="Times New Roman" w:hAnsi="Times New Roman" w:cs="Times New Roman"/>
          <w:szCs w:val="20"/>
        </w:rPr>
        <w:t xml:space="preserve"> K. C. and </w:t>
      </w:r>
      <w:proofErr w:type="spellStart"/>
      <w:r w:rsidRPr="00BC3574">
        <w:rPr>
          <w:rFonts w:ascii="Times New Roman" w:eastAsia="Times New Roman" w:hAnsi="Times New Roman" w:cs="Times New Roman"/>
          <w:szCs w:val="20"/>
        </w:rPr>
        <w:t>Sarkar</w:t>
      </w:r>
      <w:proofErr w:type="spellEnd"/>
      <w:r w:rsidRPr="00BC3574">
        <w:rPr>
          <w:rFonts w:ascii="Times New Roman" w:eastAsia="Times New Roman" w:hAnsi="Times New Roman" w:cs="Times New Roman"/>
          <w:szCs w:val="20"/>
        </w:rPr>
        <w:t xml:space="preserve">, P. B. 1959. </w:t>
      </w:r>
      <w:proofErr w:type="gramStart"/>
      <w:r w:rsidRPr="00BC3574">
        <w:rPr>
          <w:rFonts w:ascii="Times New Roman" w:eastAsia="Times New Roman" w:hAnsi="Times New Roman" w:cs="Times New Roman"/>
          <w:szCs w:val="20"/>
        </w:rPr>
        <w:t>Jute in India.</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The Indian Central Jute Committee.</w:t>
      </w:r>
      <w:proofErr w:type="gramEnd"/>
      <w:r w:rsidRPr="00BC3574">
        <w:rPr>
          <w:rFonts w:ascii="Times New Roman" w:eastAsia="Times New Roman" w:hAnsi="Times New Roman" w:cs="Times New Roman"/>
          <w:szCs w:val="20"/>
        </w:rPr>
        <w:t xml:space="preserve"> pp. 74-136.</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r w:rsidRPr="00BC3574">
        <w:rPr>
          <w:rFonts w:ascii="Times New Roman" w:hAnsi="Times New Roman"/>
          <w:szCs w:val="20"/>
        </w:rPr>
        <w:lastRenderedPageBreak/>
        <w:t xml:space="preserve"> Li, T. D. 1964. </w:t>
      </w:r>
      <w:proofErr w:type="gramStart"/>
      <w:r w:rsidRPr="00BC3574">
        <w:rPr>
          <w:rFonts w:ascii="Times New Roman" w:hAnsi="Times New Roman"/>
          <w:szCs w:val="20"/>
        </w:rPr>
        <w:t>A discussion of the cause and prevention of early flowering of jute.</w:t>
      </w:r>
      <w:proofErr w:type="gramEnd"/>
      <w:r w:rsidRPr="00BC3574">
        <w:rPr>
          <w:rFonts w:ascii="Times New Roman" w:hAnsi="Times New Roman"/>
          <w:szCs w:val="20"/>
        </w:rPr>
        <w:t xml:space="preserve"> Chinese J. Agric. Sci. 6: 12-13.</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spacing w:line="360" w:lineRule="auto"/>
        <w:ind w:left="720" w:hanging="720"/>
        <w:jc w:val="both"/>
        <w:rPr>
          <w:rFonts w:ascii="Times New Roman" w:hAnsi="Times New Roman" w:cs="Times New Roman"/>
          <w:szCs w:val="20"/>
        </w:rPr>
      </w:pPr>
      <w:r w:rsidRPr="00BC3574">
        <w:rPr>
          <w:rFonts w:ascii="Times New Roman" w:hAnsi="Times New Roman" w:cs="Times New Roman"/>
          <w:szCs w:val="20"/>
        </w:rPr>
        <w:t xml:space="preserve">M. M. Islam, 2010. Technological advances in off-season jute seed production. J. Expt. </w:t>
      </w:r>
      <w:proofErr w:type="spellStart"/>
      <w:r w:rsidRPr="00BC3574">
        <w:rPr>
          <w:rFonts w:ascii="Times New Roman" w:hAnsi="Times New Roman" w:cs="Times New Roman"/>
          <w:szCs w:val="20"/>
        </w:rPr>
        <w:t>Biosci</w:t>
      </w:r>
      <w:proofErr w:type="spellEnd"/>
      <w:r w:rsidRPr="00BC3574">
        <w:rPr>
          <w:rFonts w:ascii="Times New Roman" w:hAnsi="Times New Roman" w:cs="Times New Roman"/>
          <w:szCs w:val="20"/>
        </w:rPr>
        <w:t>. 1(1): 75-82.</w:t>
      </w: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Mian</w:t>
      </w:r>
      <w:proofErr w:type="spellEnd"/>
      <w:r w:rsidRPr="00BC3574">
        <w:rPr>
          <w:rFonts w:ascii="Times New Roman" w:hAnsi="Times New Roman"/>
          <w:szCs w:val="20"/>
        </w:rPr>
        <w:t xml:space="preserve">, A. L. and </w:t>
      </w:r>
      <w:proofErr w:type="spellStart"/>
      <w:r w:rsidRPr="00BC3574">
        <w:rPr>
          <w:rFonts w:ascii="Times New Roman" w:hAnsi="Times New Roman"/>
          <w:szCs w:val="20"/>
        </w:rPr>
        <w:t>Gani</w:t>
      </w:r>
      <w:proofErr w:type="spellEnd"/>
      <w:r w:rsidRPr="00BC3574">
        <w:rPr>
          <w:rFonts w:ascii="Times New Roman" w:hAnsi="Times New Roman"/>
          <w:szCs w:val="20"/>
        </w:rPr>
        <w:t>, M. O. 1971.</w:t>
      </w:r>
      <w:proofErr w:type="gramEnd"/>
      <w:r w:rsidRPr="00BC3574">
        <w:rPr>
          <w:rFonts w:ascii="Times New Roman" w:hAnsi="Times New Roman"/>
          <w:szCs w:val="20"/>
        </w:rPr>
        <w:t xml:space="preserve"> </w:t>
      </w:r>
      <w:proofErr w:type="gramStart"/>
      <w:r w:rsidRPr="00BC3574">
        <w:rPr>
          <w:rFonts w:ascii="Times New Roman" w:hAnsi="Times New Roman"/>
          <w:szCs w:val="20"/>
        </w:rPr>
        <w:t>Effect of time of planting on the yield of jute seed.</w:t>
      </w:r>
      <w:proofErr w:type="gramEnd"/>
      <w:r w:rsidRPr="00BC3574">
        <w:rPr>
          <w:rFonts w:ascii="Times New Roman" w:hAnsi="Times New Roman"/>
          <w:szCs w:val="20"/>
        </w:rPr>
        <w:t xml:space="preserve"> Indian J. Agric. Sci. 41(11): 938-943.</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spacing w:after="0" w:line="360" w:lineRule="auto"/>
        <w:ind w:left="720" w:hanging="720"/>
        <w:jc w:val="both"/>
        <w:rPr>
          <w:rFonts w:ascii="Times New Roman" w:eastAsia="Times New Roman" w:hAnsi="Times New Roman" w:cs="Times New Roman"/>
          <w:szCs w:val="20"/>
        </w:rPr>
      </w:pPr>
      <w:bookmarkStart w:id="1" w:name="top"/>
      <w:r w:rsidRPr="00BC3574">
        <w:rPr>
          <w:rFonts w:ascii="Times New Roman" w:eastAsia="Times New Roman" w:hAnsi="Times New Roman" w:cs="Times New Roman"/>
          <w:szCs w:val="20"/>
        </w:rPr>
        <w:t>Patel, S. R.</w:t>
      </w:r>
      <w:bookmarkEnd w:id="1"/>
      <w:r w:rsidRPr="00BC3574">
        <w:rPr>
          <w:rFonts w:ascii="Times New Roman" w:eastAsia="Times New Roman" w:hAnsi="Times New Roman" w:cs="Times New Roman"/>
          <w:szCs w:val="20"/>
        </w:rPr>
        <w:t xml:space="preserve"> and Thakur, D. S. 2003. </w:t>
      </w:r>
      <w:proofErr w:type="gramStart"/>
      <w:r w:rsidRPr="00BC3574">
        <w:rPr>
          <w:rFonts w:ascii="Times New Roman" w:eastAsia="Times New Roman" w:hAnsi="Times New Roman" w:cs="Times New Roman"/>
          <w:szCs w:val="20"/>
        </w:rPr>
        <w:t xml:space="preserve">Effect of sowing dates and fertility levels on growth and </w:t>
      </w:r>
      <w:proofErr w:type="spellStart"/>
      <w:r w:rsidRPr="00BC3574">
        <w:rPr>
          <w:rFonts w:ascii="Times New Roman" w:eastAsia="Times New Roman" w:hAnsi="Times New Roman" w:cs="Times New Roman"/>
          <w:szCs w:val="20"/>
        </w:rPr>
        <w:t>fibre</w:t>
      </w:r>
      <w:proofErr w:type="spellEnd"/>
      <w:r w:rsidRPr="00BC3574">
        <w:rPr>
          <w:rFonts w:ascii="Times New Roman" w:eastAsia="Times New Roman" w:hAnsi="Times New Roman" w:cs="Times New Roman"/>
          <w:szCs w:val="20"/>
        </w:rPr>
        <w:t xml:space="preserve"> yield of jute (</w:t>
      </w:r>
      <w:proofErr w:type="spellStart"/>
      <w:r w:rsidRPr="00BC3574">
        <w:rPr>
          <w:rFonts w:ascii="Times New Roman" w:eastAsia="Times New Roman" w:hAnsi="Times New Roman" w:cs="Times New Roman"/>
          <w:szCs w:val="20"/>
        </w:rPr>
        <w:t>Corchorus</w:t>
      </w:r>
      <w:proofErr w:type="spellEnd"/>
      <w:r w:rsidRPr="00BC3574">
        <w:rPr>
          <w:rFonts w:ascii="Times New Roman" w:eastAsia="Times New Roman" w:hAnsi="Times New Roman" w:cs="Times New Roman"/>
          <w:szCs w:val="20"/>
        </w:rPr>
        <w:t> species) varieties.</w:t>
      </w:r>
      <w:proofErr w:type="gramEnd"/>
      <w:r w:rsidRPr="00BC3574">
        <w:rPr>
          <w:rFonts w:ascii="Times New Roman" w:eastAsia="Times New Roman" w:hAnsi="Times New Roman" w:cs="Times New Roman"/>
          <w:szCs w:val="20"/>
        </w:rPr>
        <w:t xml:space="preserve"> Indian Journal of </w:t>
      </w:r>
      <w:proofErr w:type="gramStart"/>
      <w:r w:rsidRPr="00BC3574">
        <w:rPr>
          <w:rFonts w:ascii="Times New Roman" w:eastAsia="Times New Roman" w:hAnsi="Times New Roman" w:cs="Times New Roman"/>
          <w:szCs w:val="20"/>
        </w:rPr>
        <w:t>Agronomy.48(</w:t>
      </w:r>
      <w:proofErr w:type="gramEnd"/>
      <w:r w:rsidRPr="00BC3574">
        <w:rPr>
          <w:rFonts w:ascii="Times New Roman" w:eastAsia="Times New Roman" w:hAnsi="Times New Roman" w:cs="Times New Roman"/>
          <w:szCs w:val="20"/>
        </w:rPr>
        <w:t>2):130-132.</w:t>
      </w:r>
    </w:p>
    <w:p w:rsidR="00AC33F3" w:rsidRPr="00BC3574" w:rsidRDefault="00AC33F3" w:rsidP="00AC33F3">
      <w:pPr>
        <w:keepNext/>
        <w:shd w:val="clear" w:color="auto" w:fill="FFFFFF"/>
        <w:spacing w:before="240" w:after="60" w:line="360" w:lineRule="auto"/>
        <w:ind w:left="720" w:hanging="720"/>
        <w:jc w:val="both"/>
        <w:outlineLvl w:val="1"/>
        <w:rPr>
          <w:rFonts w:ascii="Times New Roman" w:eastAsia="Times New Roman" w:hAnsi="Times New Roman" w:cs="Times New Roman"/>
          <w:bCs/>
          <w:iCs/>
          <w:szCs w:val="20"/>
        </w:rPr>
      </w:pPr>
      <w:proofErr w:type="spellStart"/>
      <w:proofErr w:type="gramStart"/>
      <w:r w:rsidRPr="00BC3574">
        <w:rPr>
          <w:rFonts w:ascii="Times New Roman" w:eastAsia="Times New Roman" w:hAnsi="Times New Roman" w:cs="Times New Roman"/>
          <w:bCs/>
          <w:iCs/>
          <w:szCs w:val="20"/>
        </w:rPr>
        <w:t>Sen</w:t>
      </w:r>
      <w:proofErr w:type="spellEnd"/>
      <w:r w:rsidRPr="00BC3574">
        <w:rPr>
          <w:rFonts w:ascii="Times New Roman" w:eastAsia="Times New Roman" w:hAnsi="Times New Roman" w:cs="Times New Roman"/>
          <w:bCs/>
          <w:iCs/>
          <w:szCs w:val="20"/>
        </w:rPr>
        <w:t xml:space="preserve">  1952</w:t>
      </w:r>
      <w:proofErr w:type="gramEnd"/>
      <w:r w:rsidRPr="00BC3574">
        <w:rPr>
          <w:rFonts w:ascii="Times New Roman" w:eastAsia="Times New Roman" w:hAnsi="Times New Roman" w:cs="Times New Roman"/>
          <w:bCs/>
          <w:iCs/>
          <w:szCs w:val="20"/>
        </w:rPr>
        <w:t>. </w:t>
      </w:r>
      <w:proofErr w:type="gramStart"/>
      <w:r w:rsidRPr="00BC3574">
        <w:rPr>
          <w:rFonts w:ascii="Times New Roman" w:eastAsia="Times New Roman" w:hAnsi="Times New Roman" w:cs="Times New Roman"/>
          <w:bCs/>
          <w:iCs/>
          <w:szCs w:val="20"/>
        </w:rPr>
        <w:t>Further investigations on the photoperiodic effect in jute.</w:t>
      </w:r>
      <w:proofErr w:type="gramEnd"/>
      <w:r w:rsidRPr="00BC3574">
        <w:rPr>
          <w:rFonts w:ascii="Times New Roman" w:eastAsia="Times New Roman" w:hAnsi="Times New Roman" w:cs="Times New Roman"/>
          <w:bCs/>
          <w:iCs/>
          <w:szCs w:val="20"/>
        </w:rPr>
        <w:t xml:space="preserve"> Indian Jour </w:t>
      </w:r>
      <w:proofErr w:type="spellStart"/>
      <w:r w:rsidRPr="00BC3574">
        <w:rPr>
          <w:rFonts w:ascii="Times New Roman" w:eastAsia="Times New Roman" w:hAnsi="Times New Roman" w:cs="Times New Roman"/>
          <w:bCs/>
          <w:iCs/>
          <w:szCs w:val="20"/>
        </w:rPr>
        <w:t>Agric</w:t>
      </w:r>
      <w:proofErr w:type="spellEnd"/>
      <w:r w:rsidRPr="00BC3574">
        <w:rPr>
          <w:rFonts w:ascii="Times New Roman" w:eastAsia="Times New Roman" w:hAnsi="Times New Roman" w:cs="Times New Roman"/>
          <w:bCs/>
          <w:iCs/>
          <w:szCs w:val="20"/>
        </w:rPr>
        <w:t xml:space="preserve"> </w:t>
      </w:r>
      <w:proofErr w:type="spellStart"/>
      <w:r w:rsidRPr="00BC3574">
        <w:rPr>
          <w:rFonts w:ascii="Times New Roman" w:eastAsia="Times New Roman" w:hAnsi="Times New Roman" w:cs="Times New Roman"/>
          <w:bCs/>
          <w:iCs/>
          <w:szCs w:val="20"/>
        </w:rPr>
        <w:t>Sci</w:t>
      </w:r>
      <w:proofErr w:type="spellEnd"/>
      <w:r w:rsidRPr="00BC3574">
        <w:rPr>
          <w:rFonts w:ascii="Times New Roman" w:eastAsia="Times New Roman" w:hAnsi="Times New Roman" w:cs="Times New Roman"/>
          <w:bCs/>
          <w:iCs/>
          <w:szCs w:val="20"/>
        </w:rPr>
        <w:t>: 1-32.</w:t>
      </w:r>
    </w:p>
    <w:p w:rsidR="00AC33F3" w:rsidRPr="00BC3574" w:rsidRDefault="00AC33F3" w:rsidP="00AC33F3">
      <w:pPr>
        <w:keepNext/>
        <w:shd w:val="clear" w:color="auto" w:fill="FFFFFF"/>
        <w:spacing w:before="240" w:after="60" w:line="360" w:lineRule="auto"/>
        <w:ind w:left="720" w:hanging="720"/>
        <w:jc w:val="both"/>
        <w:outlineLvl w:val="1"/>
        <w:rPr>
          <w:rFonts w:ascii="Times New Roman" w:eastAsia="Times New Roman" w:hAnsi="Times New Roman" w:cs="Times New Roman"/>
          <w:bCs/>
          <w:iCs/>
          <w:szCs w:val="20"/>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roofErr w:type="spellStart"/>
      <w:r w:rsidRPr="00BC3574">
        <w:rPr>
          <w:rFonts w:ascii="Times New Roman" w:eastAsia="Times New Roman" w:hAnsi="Times New Roman" w:cs="Times New Roman"/>
          <w:szCs w:val="20"/>
        </w:rPr>
        <w:t>Sen</w:t>
      </w:r>
      <w:proofErr w:type="spellEnd"/>
      <w:r w:rsidRPr="00BC3574">
        <w:rPr>
          <w:rFonts w:ascii="Times New Roman" w:eastAsia="Times New Roman" w:hAnsi="Times New Roman" w:cs="Times New Roman"/>
          <w:szCs w:val="20"/>
        </w:rPr>
        <w:t xml:space="preserve"> Gupta J. C. 1953. </w:t>
      </w:r>
      <w:proofErr w:type="gramStart"/>
      <w:r w:rsidRPr="00BC3574">
        <w:rPr>
          <w:rFonts w:ascii="Times New Roman" w:eastAsia="Times New Roman" w:hAnsi="Times New Roman" w:cs="Times New Roman"/>
          <w:szCs w:val="20"/>
        </w:rPr>
        <w:t xml:space="preserve">Effect of the time of sowing &amp; </w:t>
      </w:r>
      <w:proofErr w:type="spellStart"/>
      <w:r w:rsidRPr="00BC3574">
        <w:rPr>
          <w:rFonts w:ascii="Times New Roman" w:eastAsia="Times New Roman" w:hAnsi="Times New Roman" w:cs="Times New Roman"/>
          <w:szCs w:val="20"/>
        </w:rPr>
        <w:t>vernalization</w:t>
      </w:r>
      <w:proofErr w:type="spellEnd"/>
      <w:r w:rsidRPr="00BC3574">
        <w:rPr>
          <w:rFonts w:ascii="Times New Roman" w:eastAsia="Times New Roman" w:hAnsi="Times New Roman" w:cs="Times New Roman"/>
          <w:szCs w:val="20"/>
        </w:rPr>
        <w:t xml:space="preserve"> on growth and development of jute plants.</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Published by Indian Central Jute Committee, Calcutta.</w:t>
      </w:r>
      <w:proofErr w:type="gramEnd"/>
      <w:r w:rsidRPr="00BC3574">
        <w:rPr>
          <w:rFonts w:ascii="Times New Roman" w:eastAsia="Times New Roman" w:hAnsi="Times New Roman" w:cs="Times New Roman"/>
          <w:szCs w:val="20"/>
        </w:rPr>
        <w:t xml:space="preserve"> </w:t>
      </w:r>
      <w:proofErr w:type="gramStart"/>
      <w:r w:rsidRPr="00BC3574">
        <w:rPr>
          <w:rFonts w:ascii="Times New Roman" w:eastAsia="Times New Roman" w:hAnsi="Times New Roman" w:cs="Times New Roman"/>
          <w:szCs w:val="20"/>
        </w:rPr>
        <w:t>P-1.</w:t>
      </w:r>
      <w:proofErr w:type="gramEnd"/>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Sengupta</w:t>
      </w:r>
      <w:proofErr w:type="spellEnd"/>
      <w:r w:rsidRPr="00BC3574">
        <w:rPr>
          <w:rFonts w:ascii="Times New Roman" w:hAnsi="Times New Roman"/>
          <w:szCs w:val="20"/>
        </w:rPr>
        <w:t xml:space="preserve"> ,</w:t>
      </w:r>
      <w:proofErr w:type="gramEnd"/>
      <w:r w:rsidRPr="00BC3574">
        <w:rPr>
          <w:rFonts w:ascii="Times New Roman" w:hAnsi="Times New Roman"/>
          <w:szCs w:val="20"/>
        </w:rPr>
        <w:t xml:space="preserve"> J. C. and </w:t>
      </w:r>
      <w:proofErr w:type="spellStart"/>
      <w:r w:rsidRPr="00BC3574">
        <w:rPr>
          <w:rFonts w:ascii="Times New Roman" w:hAnsi="Times New Roman"/>
          <w:szCs w:val="20"/>
        </w:rPr>
        <w:t>Sen</w:t>
      </w:r>
      <w:proofErr w:type="spellEnd"/>
      <w:r w:rsidRPr="00BC3574">
        <w:rPr>
          <w:rFonts w:ascii="Times New Roman" w:hAnsi="Times New Roman"/>
          <w:szCs w:val="20"/>
        </w:rPr>
        <w:t xml:space="preserve">, G. 1946. </w:t>
      </w:r>
      <w:proofErr w:type="spellStart"/>
      <w:proofErr w:type="gramStart"/>
      <w:r w:rsidRPr="00BC3574">
        <w:rPr>
          <w:rFonts w:ascii="Times New Roman" w:hAnsi="Times New Roman"/>
          <w:szCs w:val="20"/>
        </w:rPr>
        <w:t>Photoperiodism</w:t>
      </w:r>
      <w:proofErr w:type="spellEnd"/>
      <w:r w:rsidRPr="00BC3574">
        <w:rPr>
          <w:rFonts w:ascii="Times New Roman" w:hAnsi="Times New Roman"/>
          <w:szCs w:val="20"/>
        </w:rPr>
        <w:t xml:space="preserve"> in jute.</w:t>
      </w:r>
      <w:proofErr w:type="gramEnd"/>
      <w:r w:rsidRPr="00BC3574">
        <w:rPr>
          <w:rFonts w:ascii="Times New Roman" w:hAnsi="Times New Roman"/>
          <w:szCs w:val="20"/>
        </w:rPr>
        <w:t xml:space="preserve"> </w:t>
      </w:r>
      <w:proofErr w:type="gramStart"/>
      <w:r w:rsidRPr="00BC3574">
        <w:rPr>
          <w:rFonts w:ascii="Times New Roman" w:hAnsi="Times New Roman"/>
          <w:szCs w:val="20"/>
        </w:rPr>
        <w:t>Nature.</w:t>
      </w:r>
      <w:proofErr w:type="gramEnd"/>
      <w:r w:rsidRPr="00BC3574">
        <w:rPr>
          <w:rFonts w:ascii="Times New Roman" w:hAnsi="Times New Roman"/>
          <w:szCs w:val="20"/>
        </w:rPr>
        <w:t xml:space="preserve"> 157: 655-656.</w:t>
      </w: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proofErr w:type="gramStart"/>
      <w:r w:rsidRPr="00BC3574">
        <w:rPr>
          <w:rFonts w:ascii="Times New Roman" w:hAnsi="Times New Roman"/>
          <w:szCs w:val="20"/>
        </w:rPr>
        <w:t>Sengupta</w:t>
      </w:r>
      <w:proofErr w:type="spellEnd"/>
      <w:r w:rsidRPr="00BC3574">
        <w:rPr>
          <w:rFonts w:ascii="Times New Roman" w:hAnsi="Times New Roman"/>
          <w:szCs w:val="20"/>
        </w:rPr>
        <w:t xml:space="preserve">, J. C. and </w:t>
      </w:r>
      <w:proofErr w:type="spellStart"/>
      <w:r w:rsidRPr="00BC3574">
        <w:rPr>
          <w:rFonts w:ascii="Times New Roman" w:hAnsi="Times New Roman"/>
          <w:szCs w:val="20"/>
        </w:rPr>
        <w:t>Sen</w:t>
      </w:r>
      <w:proofErr w:type="spellEnd"/>
      <w:r w:rsidRPr="00BC3574">
        <w:rPr>
          <w:rFonts w:ascii="Times New Roman" w:hAnsi="Times New Roman"/>
          <w:szCs w:val="20"/>
        </w:rPr>
        <w:t>, G. 1953.</w:t>
      </w:r>
      <w:proofErr w:type="gramEnd"/>
      <w:r w:rsidRPr="00BC3574">
        <w:rPr>
          <w:rFonts w:ascii="Times New Roman" w:hAnsi="Times New Roman"/>
          <w:szCs w:val="20"/>
        </w:rPr>
        <w:t xml:space="preserve"> </w:t>
      </w:r>
      <w:proofErr w:type="gramStart"/>
      <w:r w:rsidRPr="00BC3574">
        <w:rPr>
          <w:rFonts w:ascii="Times New Roman" w:hAnsi="Times New Roman"/>
          <w:szCs w:val="20"/>
        </w:rPr>
        <w:t>Further investigation in photoperiodic effect on jute.</w:t>
      </w:r>
      <w:proofErr w:type="gramEnd"/>
      <w:r w:rsidRPr="00BC3574">
        <w:rPr>
          <w:rFonts w:ascii="Times New Roman" w:hAnsi="Times New Roman"/>
          <w:szCs w:val="20"/>
        </w:rPr>
        <w:t xml:space="preserve"> </w:t>
      </w:r>
      <w:proofErr w:type="spellStart"/>
      <w:r w:rsidRPr="00BC3574">
        <w:rPr>
          <w:rFonts w:ascii="Times New Roman" w:hAnsi="Times New Roman"/>
          <w:szCs w:val="20"/>
        </w:rPr>
        <w:t>Inidan</w:t>
      </w:r>
      <w:proofErr w:type="spellEnd"/>
      <w:r w:rsidRPr="00BC3574">
        <w:rPr>
          <w:rFonts w:ascii="Times New Roman" w:hAnsi="Times New Roman"/>
          <w:szCs w:val="20"/>
        </w:rPr>
        <w:t xml:space="preserve"> J. Agric. Sci. 22(1): 1-33.</w:t>
      </w:r>
    </w:p>
    <w:p w:rsidR="00AC33F3" w:rsidRPr="00BC3574" w:rsidRDefault="00AC33F3" w:rsidP="00AC33F3">
      <w:pPr>
        <w:autoSpaceDE w:val="0"/>
        <w:autoSpaceDN w:val="0"/>
        <w:adjustRightInd w:val="0"/>
        <w:spacing w:after="0" w:line="360" w:lineRule="auto"/>
        <w:ind w:left="720" w:hanging="720"/>
        <w:jc w:val="both"/>
        <w:rPr>
          <w:rFonts w:ascii="Times New Roman" w:hAnsi="Times New Roman" w:cs="Times New Roman"/>
          <w:sz w:val="24"/>
        </w:rPr>
      </w:pP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bCs/>
          <w:szCs w:val="20"/>
        </w:rPr>
      </w:pPr>
      <w:proofErr w:type="gramStart"/>
      <w:r w:rsidRPr="00BC3574">
        <w:rPr>
          <w:rFonts w:ascii="Times New Roman" w:eastAsia="Times New Roman" w:hAnsi="Times New Roman" w:cs="Times New Roman"/>
          <w:bCs/>
          <w:szCs w:val="20"/>
        </w:rPr>
        <w:t xml:space="preserve">Singh M. V., </w:t>
      </w:r>
      <w:proofErr w:type="spellStart"/>
      <w:r w:rsidRPr="00BC3574">
        <w:rPr>
          <w:rFonts w:ascii="Times New Roman" w:eastAsia="Times New Roman" w:hAnsi="Times New Roman" w:cs="Times New Roman"/>
          <w:bCs/>
          <w:szCs w:val="20"/>
        </w:rPr>
        <w:t>Neeraj</w:t>
      </w:r>
      <w:proofErr w:type="spellEnd"/>
      <w:r w:rsidRPr="00BC3574">
        <w:rPr>
          <w:rFonts w:ascii="Times New Roman" w:eastAsia="Times New Roman" w:hAnsi="Times New Roman" w:cs="Times New Roman"/>
          <w:bCs/>
          <w:szCs w:val="20"/>
        </w:rPr>
        <w:t xml:space="preserve"> Kumar and </w:t>
      </w:r>
      <w:proofErr w:type="spellStart"/>
      <w:r w:rsidRPr="00BC3574">
        <w:rPr>
          <w:rFonts w:ascii="Times New Roman" w:eastAsia="Times New Roman" w:hAnsi="Times New Roman" w:cs="Times New Roman"/>
          <w:bCs/>
          <w:szCs w:val="20"/>
        </w:rPr>
        <w:t>Vinay</w:t>
      </w:r>
      <w:proofErr w:type="spellEnd"/>
      <w:r w:rsidRPr="00BC3574">
        <w:rPr>
          <w:rFonts w:ascii="Times New Roman" w:eastAsia="Times New Roman" w:hAnsi="Times New Roman" w:cs="Times New Roman"/>
          <w:bCs/>
          <w:szCs w:val="20"/>
        </w:rPr>
        <w:t xml:space="preserve"> Kumar 2013.</w:t>
      </w:r>
      <w:proofErr w:type="gramEnd"/>
      <w:r w:rsidRPr="00BC3574">
        <w:rPr>
          <w:rFonts w:ascii="Times New Roman" w:eastAsia="Times New Roman" w:hAnsi="Times New Roman" w:cs="Times New Roman"/>
          <w:bCs/>
          <w:szCs w:val="20"/>
        </w:rPr>
        <w:t xml:space="preserve"> </w:t>
      </w:r>
      <w:proofErr w:type="gramStart"/>
      <w:r w:rsidRPr="00BC3574">
        <w:rPr>
          <w:rFonts w:ascii="Times New Roman" w:eastAsia="Times New Roman" w:hAnsi="Times New Roman" w:cs="Times New Roman"/>
          <w:bCs/>
          <w:szCs w:val="20"/>
        </w:rPr>
        <w:t xml:space="preserve">Effect of variety, sowing dates and fertility levels on </w:t>
      </w:r>
      <w:proofErr w:type="spellStart"/>
      <w:r w:rsidRPr="00BC3574">
        <w:rPr>
          <w:rFonts w:ascii="Times New Roman" w:eastAsia="Times New Roman" w:hAnsi="Times New Roman" w:cs="Times New Roman"/>
          <w:bCs/>
          <w:szCs w:val="20"/>
        </w:rPr>
        <w:t>Capsularis</w:t>
      </w:r>
      <w:proofErr w:type="spellEnd"/>
      <w:r w:rsidRPr="00BC3574">
        <w:rPr>
          <w:rFonts w:ascii="Times New Roman" w:eastAsia="Times New Roman" w:hAnsi="Times New Roman" w:cs="Times New Roman"/>
          <w:bCs/>
          <w:szCs w:val="20"/>
        </w:rPr>
        <w:t xml:space="preserve"> jute </w:t>
      </w:r>
      <w:r w:rsidRPr="00BC3574">
        <w:rPr>
          <w:rFonts w:ascii="Times New Roman" w:eastAsia="Times New Roman" w:hAnsi="Times New Roman" w:cs="Times New Roman"/>
          <w:szCs w:val="20"/>
        </w:rPr>
        <w:t xml:space="preserve">Crop Research Station, </w:t>
      </w:r>
      <w:proofErr w:type="spellStart"/>
      <w:r w:rsidRPr="00BC3574">
        <w:rPr>
          <w:rFonts w:ascii="Times New Roman" w:eastAsia="Times New Roman" w:hAnsi="Times New Roman" w:cs="Times New Roman"/>
          <w:szCs w:val="20"/>
        </w:rPr>
        <w:t>Bahraich</w:t>
      </w:r>
      <w:proofErr w:type="spellEnd"/>
      <w:r w:rsidRPr="00BC3574">
        <w:rPr>
          <w:rFonts w:ascii="Times New Roman" w:eastAsia="Times New Roman" w:hAnsi="Times New Roman" w:cs="Times New Roman"/>
          <w:szCs w:val="20"/>
        </w:rPr>
        <w:t xml:space="preserve"> -271 801 (U.P.).</w:t>
      </w:r>
      <w:proofErr w:type="gramEnd"/>
      <w:r w:rsidRPr="00BC3574">
        <w:rPr>
          <w:rFonts w:ascii="Times New Roman" w:eastAsia="Times New Roman" w:hAnsi="Times New Roman" w:cs="Times New Roman"/>
          <w:bCs/>
          <w:szCs w:val="20"/>
        </w:rPr>
        <w:t xml:space="preserve"> Annals of Plant and Soil Research 15(2): 179-180.</w:t>
      </w:r>
    </w:p>
    <w:p w:rsidR="00AC33F3" w:rsidRPr="00BC3574" w:rsidRDefault="00AC33F3" w:rsidP="00AC33F3">
      <w:pPr>
        <w:autoSpaceDE w:val="0"/>
        <w:autoSpaceDN w:val="0"/>
        <w:adjustRightInd w:val="0"/>
        <w:spacing w:after="0" w:line="360" w:lineRule="auto"/>
        <w:ind w:left="720" w:hanging="720"/>
        <w:jc w:val="both"/>
        <w:rPr>
          <w:rFonts w:ascii="Times New Roman" w:eastAsia="Times New Roman" w:hAnsi="Times New Roman" w:cs="Times New Roman"/>
          <w:bCs/>
          <w:szCs w:val="20"/>
        </w:rPr>
      </w:pPr>
    </w:p>
    <w:p w:rsidR="00AC33F3" w:rsidRPr="00BC3574" w:rsidRDefault="00AC33F3" w:rsidP="00AC33F3">
      <w:pPr>
        <w:pStyle w:val="NoSpacing"/>
        <w:spacing w:line="360" w:lineRule="auto"/>
        <w:ind w:left="720" w:hanging="720"/>
        <w:jc w:val="both"/>
        <w:rPr>
          <w:rFonts w:ascii="Times New Roman" w:hAnsi="Times New Roman"/>
          <w:szCs w:val="20"/>
        </w:rPr>
      </w:pPr>
    </w:p>
    <w:p w:rsidR="00AC33F3" w:rsidRPr="00BC3574" w:rsidRDefault="00AC33F3" w:rsidP="00AC33F3">
      <w:pPr>
        <w:pStyle w:val="NoSpacing"/>
        <w:spacing w:line="360" w:lineRule="auto"/>
        <w:ind w:left="720" w:hanging="720"/>
        <w:jc w:val="both"/>
        <w:rPr>
          <w:rFonts w:ascii="Times New Roman" w:hAnsi="Times New Roman"/>
          <w:szCs w:val="20"/>
        </w:rPr>
      </w:pPr>
      <w:proofErr w:type="spellStart"/>
      <w:r w:rsidRPr="00BC3574">
        <w:rPr>
          <w:rFonts w:ascii="Times New Roman" w:hAnsi="Times New Roman"/>
          <w:szCs w:val="20"/>
        </w:rPr>
        <w:t>Talukder</w:t>
      </w:r>
      <w:proofErr w:type="spellEnd"/>
      <w:r w:rsidRPr="00BC3574">
        <w:rPr>
          <w:rFonts w:ascii="Times New Roman" w:hAnsi="Times New Roman"/>
          <w:szCs w:val="20"/>
        </w:rPr>
        <w:t xml:space="preserve">, F. A. H. 1984. </w:t>
      </w:r>
      <w:proofErr w:type="gramStart"/>
      <w:r w:rsidRPr="00BC3574">
        <w:rPr>
          <w:rFonts w:ascii="Times New Roman" w:hAnsi="Times New Roman"/>
          <w:szCs w:val="20"/>
        </w:rPr>
        <w:t>Studies on fiber and seed yield of jute on different dates of sowing.</w:t>
      </w:r>
      <w:proofErr w:type="gramEnd"/>
      <w:r w:rsidRPr="00BC3574">
        <w:rPr>
          <w:rFonts w:ascii="Times New Roman" w:hAnsi="Times New Roman"/>
          <w:szCs w:val="20"/>
        </w:rPr>
        <w:t xml:space="preserve"> Ann. Rep. (1983). BJRI, Dhaka. </w:t>
      </w:r>
      <w:proofErr w:type="gramStart"/>
      <w:r w:rsidRPr="00BC3574">
        <w:rPr>
          <w:rFonts w:ascii="Times New Roman" w:hAnsi="Times New Roman"/>
          <w:szCs w:val="20"/>
        </w:rPr>
        <w:t>pp.-243-249</w:t>
      </w:r>
      <w:proofErr w:type="gramEnd"/>
      <w:r w:rsidRPr="00BC3574">
        <w:rPr>
          <w:rFonts w:ascii="Times New Roman" w:hAnsi="Times New Roman"/>
          <w:szCs w:val="20"/>
        </w:rPr>
        <w:t>.</w:t>
      </w:r>
    </w:p>
    <w:p w:rsidR="00AC33F3" w:rsidRPr="00C23A35" w:rsidRDefault="00AC33F3" w:rsidP="00AC33F3">
      <w:pPr>
        <w:pStyle w:val="NoSpacing"/>
        <w:spacing w:line="360" w:lineRule="auto"/>
        <w:ind w:left="720" w:hanging="720"/>
        <w:jc w:val="both"/>
        <w:rPr>
          <w:rFonts w:ascii="Times New Roman" w:hAnsi="Times New Roman"/>
          <w:szCs w:val="20"/>
        </w:rPr>
      </w:pPr>
    </w:p>
    <w:p w:rsidR="00274768" w:rsidRPr="008E5FB1" w:rsidRDefault="00274768" w:rsidP="00274768">
      <w:pPr>
        <w:autoSpaceDE w:val="0"/>
        <w:autoSpaceDN w:val="0"/>
        <w:adjustRightInd w:val="0"/>
        <w:spacing w:line="360" w:lineRule="auto"/>
        <w:rPr>
          <w:rFonts w:ascii="Book Antiqua" w:hAnsi="Book Antiqua"/>
          <w:bCs/>
        </w:rPr>
      </w:pPr>
    </w:p>
    <w:p w:rsidR="00274768" w:rsidRDefault="00274768"/>
    <w:sectPr w:rsidR="00274768" w:rsidSect="0028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68"/>
    <w:rsid w:val="001C1CF3"/>
    <w:rsid w:val="00274768"/>
    <w:rsid w:val="0028456C"/>
    <w:rsid w:val="00345D2E"/>
    <w:rsid w:val="0054597E"/>
    <w:rsid w:val="00691AC2"/>
    <w:rsid w:val="00A3638C"/>
    <w:rsid w:val="00A503D6"/>
    <w:rsid w:val="00AC33F3"/>
    <w:rsid w:val="00BC3574"/>
    <w:rsid w:val="00D3535D"/>
    <w:rsid w:val="00E8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768"/>
    <w:pPr>
      <w:spacing w:after="0" w:line="240" w:lineRule="auto"/>
    </w:pPr>
    <w:rPr>
      <w:rFonts w:ascii="Calibri" w:eastAsia="Times New Roman" w:hAnsi="Calibri" w:cs="Times New Roman"/>
    </w:rPr>
  </w:style>
  <w:style w:type="table" w:styleId="TableGrid">
    <w:name w:val="Table Grid"/>
    <w:basedOn w:val="TableNormal"/>
    <w:rsid w:val="00A36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Char"/>
    <w:basedOn w:val="Normal"/>
    <w:link w:val="BodyTextChar"/>
    <w:rsid w:val="00E82F3F"/>
    <w:pPr>
      <w:spacing w:after="0" w:line="240" w:lineRule="auto"/>
      <w:jc w:val="both"/>
    </w:pPr>
    <w:rPr>
      <w:rFonts w:ascii="Times New Roman" w:eastAsia="Times New Roman" w:hAnsi="Times New Roman" w:cs="Vrinda"/>
      <w:sz w:val="24"/>
      <w:szCs w:val="24"/>
      <w:lang w:bidi="bn-IN"/>
    </w:rPr>
  </w:style>
  <w:style w:type="character" w:customStyle="1" w:styleId="BodyTextChar">
    <w:name w:val="Body Text Char"/>
    <w:aliases w:val=" Char Char"/>
    <w:basedOn w:val="DefaultParagraphFont"/>
    <w:link w:val="BodyText"/>
    <w:rsid w:val="00E82F3F"/>
    <w:rPr>
      <w:rFonts w:ascii="Times New Roman" w:eastAsia="Times New Roman" w:hAnsi="Times New Roman" w:cs="Vrinda"/>
      <w:sz w:val="24"/>
      <w:szCs w:val="24"/>
      <w:lang w:bidi="bn-IN"/>
    </w:rPr>
  </w:style>
  <w:style w:type="character" w:styleId="Hyperlink">
    <w:name w:val="Hyperlink"/>
    <w:basedOn w:val="DefaultParagraphFont"/>
    <w:uiPriority w:val="99"/>
    <w:rsid w:val="00AC33F3"/>
    <w:rPr>
      <w:rFonts w:cs="Times New Roman"/>
      <w:color w:val="8695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768"/>
    <w:pPr>
      <w:spacing w:after="0" w:line="240" w:lineRule="auto"/>
    </w:pPr>
    <w:rPr>
      <w:rFonts w:ascii="Calibri" w:eastAsia="Times New Roman" w:hAnsi="Calibri" w:cs="Times New Roman"/>
    </w:rPr>
  </w:style>
  <w:style w:type="table" w:styleId="TableGrid">
    <w:name w:val="Table Grid"/>
    <w:basedOn w:val="TableNormal"/>
    <w:rsid w:val="00A36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Char"/>
    <w:basedOn w:val="Normal"/>
    <w:link w:val="BodyTextChar"/>
    <w:rsid w:val="00E82F3F"/>
    <w:pPr>
      <w:spacing w:after="0" w:line="240" w:lineRule="auto"/>
      <w:jc w:val="both"/>
    </w:pPr>
    <w:rPr>
      <w:rFonts w:ascii="Times New Roman" w:eastAsia="Times New Roman" w:hAnsi="Times New Roman" w:cs="Vrinda"/>
      <w:sz w:val="24"/>
      <w:szCs w:val="24"/>
      <w:lang w:bidi="bn-IN"/>
    </w:rPr>
  </w:style>
  <w:style w:type="character" w:customStyle="1" w:styleId="BodyTextChar">
    <w:name w:val="Body Text Char"/>
    <w:aliases w:val=" Char Char"/>
    <w:basedOn w:val="DefaultParagraphFont"/>
    <w:link w:val="BodyText"/>
    <w:rsid w:val="00E82F3F"/>
    <w:rPr>
      <w:rFonts w:ascii="Times New Roman" w:eastAsia="Times New Roman" w:hAnsi="Times New Roman" w:cs="Vrinda"/>
      <w:sz w:val="24"/>
      <w:szCs w:val="24"/>
      <w:lang w:bidi="bn-IN"/>
    </w:rPr>
  </w:style>
  <w:style w:type="character" w:styleId="Hyperlink">
    <w:name w:val="Hyperlink"/>
    <w:basedOn w:val="DefaultParagraphFont"/>
    <w:uiPriority w:val="99"/>
    <w:rsid w:val="00AC33F3"/>
    <w:rPr>
      <w:rFonts w:cs="Times New Roman"/>
      <w:color w:val="8695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gladeshbioscience.com/2013/03/effect-of-sowing-dates-on-yield-and.html" TargetMode="External"/><Relationship Id="rId3" Type="http://schemas.openxmlformats.org/officeDocument/2006/relationships/settings" Target="settings.xml"/><Relationship Id="rId7" Type="http://schemas.openxmlformats.org/officeDocument/2006/relationships/hyperlink" Target="http://india.gov.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ar.org.in/" TargetMode="External"/><Relationship Id="rId5" Type="http://schemas.openxmlformats.org/officeDocument/2006/relationships/hyperlink" Target="http://www.fao.org/statistic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Bidhan</dc:creator>
  <cp:lastModifiedBy>AMCS_KP</cp:lastModifiedBy>
  <cp:revision>3</cp:revision>
  <dcterms:created xsi:type="dcterms:W3CDTF">2021-05-12T04:09:00Z</dcterms:created>
  <dcterms:modified xsi:type="dcterms:W3CDTF">2021-05-12T04:10:00Z</dcterms:modified>
</cp:coreProperties>
</file>