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DB2BC8" w:rsidRPr="00DB2BC8" w:rsidTr="00DB2BC8">
        <w:trPr>
          <w:tblCellSpacing w:w="0" w:type="dxa"/>
        </w:trPr>
        <w:tc>
          <w:tcPr>
            <w:tcW w:w="0" w:type="auto"/>
            <w:shd w:val="clear" w:color="auto" w:fill="FFFFFF"/>
            <w:hideMark/>
          </w:tcPr>
          <w:p w:rsidR="00DB2BC8" w:rsidRPr="00DB2BC8" w:rsidRDefault="00DB2BC8" w:rsidP="007A49D0">
            <w:pPr>
              <w:spacing w:after="0" w:line="240" w:lineRule="auto"/>
              <w:outlineLvl w:val="0"/>
              <w:rPr>
                <w:rFonts w:ascii="Trebuchet MS" w:eastAsia="Times New Roman" w:hAnsi="Trebuchet MS" w:cs="Times New Roman"/>
                <w:b/>
                <w:bCs/>
                <w:color w:val="000000"/>
                <w:kern w:val="36"/>
                <w:sz w:val="45"/>
                <w:szCs w:val="45"/>
              </w:rPr>
            </w:pPr>
            <w:proofErr w:type="spellStart"/>
            <w:r w:rsidRPr="00DB2BC8">
              <w:rPr>
                <w:rFonts w:ascii="Trebuchet MS" w:eastAsia="Times New Roman" w:hAnsi="Trebuchet MS" w:cs="Times New Roman"/>
                <w:b/>
                <w:bCs/>
                <w:color w:val="000000"/>
                <w:kern w:val="36"/>
                <w:sz w:val="45"/>
                <w:szCs w:val="45"/>
              </w:rPr>
              <w:t>Ishak</w:t>
            </w:r>
            <w:proofErr w:type="spellEnd"/>
            <w:r w:rsidRPr="00DB2BC8">
              <w:rPr>
                <w:rFonts w:ascii="Trebuchet MS" w:eastAsia="Times New Roman" w:hAnsi="Trebuchet MS" w:cs="Times New Roman"/>
                <w:b/>
                <w:bCs/>
                <w:color w:val="000000"/>
                <w:kern w:val="36"/>
                <w:sz w:val="45"/>
                <w:szCs w:val="45"/>
              </w:rPr>
              <w:t xml:space="preserve"> Pasha: Mesmerizing, unique example of Ottoman architecture</w:t>
            </w:r>
          </w:p>
          <w:p w:rsidR="00DB2BC8" w:rsidRPr="00DB2BC8" w:rsidRDefault="00DB2BC8" w:rsidP="007A49D0">
            <w:pPr>
              <w:spacing w:after="0" w:line="240" w:lineRule="auto"/>
              <w:jc w:val="right"/>
              <w:rPr>
                <w:rFonts w:ascii="Times New Roman" w:eastAsia="Times New Roman" w:hAnsi="Times New Roman" w:cs="Times New Roman"/>
                <w:color w:val="333333"/>
                <w:sz w:val="23"/>
                <w:szCs w:val="23"/>
              </w:rPr>
            </w:pPr>
            <w:r w:rsidRPr="00DB2BC8">
              <w:rPr>
                <w:rFonts w:ascii="Times New Roman" w:eastAsia="Times New Roman" w:hAnsi="Times New Roman" w:cs="Times New Roman"/>
                <w:color w:val="333333"/>
                <w:sz w:val="23"/>
                <w:szCs w:val="23"/>
              </w:rPr>
              <w:t> </w:t>
            </w:r>
          </w:p>
        </w:tc>
      </w:tr>
      <w:tr w:rsidR="00DB2BC8" w:rsidRPr="00DB2BC8" w:rsidTr="00DB2BC8">
        <w:trPr>
          <w:tblCellSpacing w:w="0" w:type="dxa"/>
        </w:trPr>
        <w:tc>
          <w:tcPr>
            <w:tcW w:w="0" w:type="auto"/>
            <w:shd w:val="clear" w:color="auto" w:fill="FFFFFF"/>
            <w:hideMark/>
          </w:tcPr>
          <w:p w:rsidR="00DB2BC8" w:rsidRPr="00C071DD" w:rsidRDefault="00DB2BC8" w:rsidP="00C071DD">
            <w:pPr>
              <w:shd w:val="clear" w:color="auto" w:fill="FF8000"/>
              <w:spacing w:after="0" w:line="480" w:lineRule="atLeast"/>
              <w:textAlignment w:val="top"/>
              <w:rPr>
                <w:rFonts w:ascii="Verdana" w:eastAsia="Times New Roman" w:hAnsi="Verdana" w:cs="Times New Roman"/>
                <w:color w:val="333333"/>
                <w:sz w:val="18"/>
                <w:szCs w:val="18"/>
              </w:rPr>
            </w:pPr>
          </w:p>
          <w:p w:rsidR="00DB2BC8" w:rsidRPr="00DB2BC8" w:rsidRDefault="00DB2BC8" w:rsidP="00DB2BC8">
            <w:pPr>
              <w:spacing w:after="0" w:line="240" w:lineRule="auto"/>
              <w:rPr>
                <w:rFonts w:ascii="Times New Roman" w:eastAsia="Times New Roman" w:hAnsi="Times New Roman" w:cs="Times New Roman"/>
                <w:sz w:val="29"/>
                <w:szCs w:val="29"/>
              </w:rPr>
            </w:pPr>
            <w:r w:rsidRPr="00DB2BC8">
              <w:rPr>
                <w:rFonts w:ascii="Times New Roman" w:eastAsia="Times New Roman" w:hAnsi="Times New Roman" w:cs="Times New Roman"/>
                <w:noProof/>
                <w:color w:val="333333"/>
                <w:sz w:val="29"/>
                <w:szCs w:val="29"/>
              </w:rPr>
              <w:drawing>
                <wp:inline distT="0" distB="0" distL="0" distR="0" wp14:anchorId="4357BD96" wp14:editId="4CE36498">
                  <wp:extent cx="9753600" cy="6467475"/>
                  <wp:effectExtent l="0" t="0" r="0" b="9525"/>
                  <wp:docPr id="12" name="Picture 12" descr="The courtyard of the Ishak Pasha Palace can be seen in Doğubayazıt with Mount Ararat in the background, Ağrı, Turkey. (Shutter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courtyard of the Ishak Pasha Palace can be seen in Doğubayazıt with Mount Ararat in the background, Ağrı, Turkey. (Shutterstock Pho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53600" cy="6467475"/>
                          </a:xfrm>
                          <a:prstGeom prst="rect">
                            <a:avLst/>
                          </a:prstGeom>
                          <a:noFill/>
                          <a:ln>
                            <a:noFill/>
                          </a:ln>
                        </pic:spPr>
                      </pic:pic>
                    </a:graphicData>
                  </a:graphic>
                </wp:inline>
              </w:drawing>
            </w:r>
          </w:p>
          <w:p w:rsidR="00DB2BC8" w:rsidRPr="00DB2BC8" w:rsidRDefault="00DB2BC8" w:rsidP="00DB2BC8">
            <w:pPr>
              <w:shd w:val="clear" w:color="auto" w:fill="000000"/>
              <w:spacing w:after="0" w:line="240" w:lineRule="auto"/>
              <w:jc w:val="center"/>
              <w:rPr>
                <w:rFonts w:ascii="Times New Roman" w:eastAsia="Times New Roman" w:hAnsi="Times New Roman" w:cs="Times New Roman"/>
                <w:color w:val="FFFFFF"/>
                <w:spacing w:val="15"/>
                <w:sz w:val="24"/>
                <w:szCs w:val="24"/>
              </w:rPr>
            </w:pPr>
            <w:r w:rsidRPr="00DB2BC8">
              <w:rPr>
                <w:rFonts w:ascii="Times New Roman" w:eastAsia="Times New Roman" w:hAnsi="Times New Roman" w:cs="Times New Roman"/>
                <w:color w:val="FFFFFF"/>
                <w:spacing w:val="15"/>
                <w:sz w:val="24"/>
                <w:szCs w:val="24"/>
              </w:rPr>
              <w:t xml:space="preserve">The courtyard of the </w:t>
            </w:r>
            <w:proofErr w:type="spellStart"/>
            <w:r w:rsidRPr="00DB2BC8">
              <w:rPr>
                <w:rFonts w:ascii="Times New Roman" w:eastAsia="Times New Roman" w:hAnsi="Times New Roman" w:cs="Times New Roman"/>
                <w:color w:val="FFFFFF"/>
                <w:spacing w:val="15"/>
                <w:sz w:val="24"/>
                <w:szCs w:val="24"/>
              </w:rPr>
              <w:t>Ishak</w:t>
            </w:r>
            <w:proofErr w:type="spellEnd"/>
            <w:r w:rsidRPr="00DB2BC8">
              <w:rPr>
                <w:rFonts w:ascii="Times New Roman" w:eastAsia="Times New Roman" w:hAnsi="Times New Roman" w:cs="Times New Roman"/>
                <w:color w:val="FFFFFF"/>
                <w:spacing w:val="15"/>
                <w:sz w:val="24"/>
                <w:szCs w:val="24"/>
              </w:rPr>
              <w:t xml:space="preserve"> Pasha Palace can be seen in </w:t>
            </w:r>
            <w:proofErr w:type="spellStart"/>
            <w:r w:rsidRPr="00DB2BC8">
              <w:rPr>
                <w:rFonts w:ascii="Times New Roman" w:eastAsia="Times New Roman" w:hAnsi="Times New Roman" w:cs="Times New Roman"/>
                <w:color w:val="FFFFFF"/>
                <w:spacing w:val="15"/>
                <w:sz w:val="24"/>
                <w:szCs w:val="24"/>
              </w:rPr>
              <w:t>Doğubayazıt</w:t>
            </w:r>
            <w:proofErr w:type="spellEnd"/>
            <w:r w:rsidRPr="00DB2BC8">
              <w:rPr>
                <w:rFonts w:ascii="Times New Roman" w:eastAsia="Times New Roman" w:hAnsi="Times New Roman" w:cs="Times New Roman"/>
                <w:color w:val="FFFFFF"/>
                <w:spacing w:val="15"/>
                <w:sz w:val="24"/>
                <w:szCs w:val="24"/>
              </w:rPr>
              <w:t xml:space="preserve"> with Mount Ararat in the background, </w:t>
            </w:r>
            <w:proofErr w:type="spellStart"/>
            <w:r w:rsidRPr="00DB2BC8">
              <w:rPr>
                <w:rFonts w:ascii="Times New Roman" w:eastAsia="Times New Roman" w:hAnsi="Times New Roman" w:cs="Times New Roman"/>
                <w:color w:val="FFFFFF"/>
                <w:spacing w:val="15"/>
                <w:sz w:val="24"/>
                <w:szCs w:val="24"/>
              </w:rPr>
              <w:t>Ağrı</w:t>
            </w:r>
            <w:proofErr w:type="spellEnd"/>
            <w:r w:rsidRPr="00DB2BC8">
              <w:rPr>
                <w:rFonts w:ascii="Times New Roman" w:eastAsia="Times New Roman" w:hAnsi="Times New Roman" w:cs="Times New Roman"/>
                <w:color w:val="FFFFFF"/>
                <w:spacing w:val="15"/>
                <w:sz w:val="24"/>
                <w:szCs w:val="24"/>
              </w:rPr>
              <w:t>, Turkey. (</w:t>
            </w:r>
            <w:proofErr w:type="spellStart"/>
            <w:r w:rsidRPr="00DB2BC8">
              <w:rPr>
                <w:rFonts w:ascii="Times New Roman" w:eastAsia="Times New Roman" w:hAnsi="Times New Roman" w:cs="Times New Roman"/>
                <w:color w:val="FFFFFF"/>
                <w:spacing w:val="15"/>
                <w:sz w:val="24"/>
                <w:szCs w:val="24"/>
              </w:rPr>
              <w:t>Shutterstock</w:t>
            </w:r>
            <w:proofErr w:type="spellEnd"/>
            <w:r w:rsidRPr="00DB2BC8">
              <w:rPr>
                <w:rFonts w:ascii="Times New Roman" w:eastAsia="Times New Roman" w:hAnsi="Times New Roman" w:cs="Times New Roman"/>
                <w:color w:val="FFFFFF"/>
                <w:spacing w:val="15"/>
                <w:sz w:val="24"/>
                <w:szCs w:val="24"/>
              </w:rPr>
              <w:t xml:space="preserve"> Photo)</w:t>
            </w:r>
          </w:p>
          <w:p w:rsidR="00DB2BC8" w:rsidRPr="00DB2BC8" w:rsidRDefault="00DB2BC8" w:rsidP="00DB2BC8">
            <w:pPr>
              <w:spacing w:after="0" w:line="240" w:lineRule="auto"/>
              <w:rPr>
                <w:rFonts w:ascii="Times New Roman" w:eastAsia="Times New Roman" w:hAnsi="Times New Roman" w:cs="Times New Roman"/>
                <w:color w:val="333333"/>
                <w:sz w:val="29"/>
                <w:szCs w:val="29"/>
              </w:rPr>
            </w:pPr>
          </w:p>
          <w:p w:rsidR="00DB2BC8" w:rsidRPr="00DB2BC8" w:rsidRDefault="00DB2BC8" w:rsidP="00DB2BC8">
            <w:pPr>
              <w:spacing w:after="0" w:line="240" w:lineRule="auto"/>
              <w:rPr>
                <w:rFonts w:ascii="Times New Roman" w:eastAsia="Times New Roman" w:hAnsi="Times New Roman" w:cs="Times New Roman"/>
                <w:color w:val="333333"/>
                <w:sz w:val="29"/>
                <w:szCs w:val="29"/>
              </w:rPr>
            </w:pPr>
            <w:r w:rsidRPr="00DB2BC8">
              <w:rPr>
                <w:rFonts w:ascii="Times New Roman" w:eastAsia="Times New Roman" w:hAnsi="Times New Roman" w:cs="Times New Roman"/>
                <w:color w:val="333333"/>
                <w:sz w:val="29"/>
                <w:szCs w:val="29"/>
              </w:rPr>
              <w:lastRenderedPageBreak/>
              <w:t xml:space="preserve">The </w:t>
            </w:r>
            <w:proofErr w:type="spellStart"/>
            <w:r w:rsidRPr="00DB2BC8">
              <w:rPr>
                <w:rFonts w:ascii="Times New Roman" w:eastAsia="Times New Roman" w:hAnsi="Times New Roman" w:cs="Times New Roman"/>
                <w:color w:val="333333"/>
                <w:sz w:val="29"/>
                <w:szCs w:val="29"/>
              </w:rPr>
              <w:t>Ishak</w:t>
            </w:r>
            <w:proofErr w:type="spellEnd"/>
            <w:r w:rsidRPr="00DB2BC8">
              <w:rPr>
                <w:rFonts w:ascii="Times New Roman" w:eastAsia="Times New Roman" w:hAnsi="Times New Roman" w:cs="Times New Roman"/>
                <w:color w:val="333333"/>
                <w:sz w:val="29"/>
                <w:szCs w:val="29"/>
              </w:rPr>
              <w:t xml:space="preserve"> Pasha Palace, located in the </w:t>
            </w:r>
            <w:proofErr w:type="spellStart"/>
            <w:r w:rsidRPr="00DB2BC8">
              <w:rPr>
                <w:rFonts w:ascii="Times New Roman" w:eastAsia="Times New Roman" w:hAnsi="Times New Roman" w:cs="Times New Roman"/>
                <w:color w:val="333333"/>
                <w:sz w:val="29"/>
                <w:szCs w:val="29"/>
              </w:rPr>
              <w:t>Doğubayazıt</w:t>
            </w:r>
            <w:proofErr w:type="spellEnd"/>
            <w:r w:rsidRPr="00DB2BC8">
              <w:rPr>
                <w:rFonts w:ascii="Times New Roman" w:eastAsia="Times New Roman" w:hAnsi="Times New Roman" w:cs="Times New Roman"/>
                <w:color w:val="333333"/>
                <w:sz w:val="29"/>
                <w:szCs w:val="29"/>
              </w:rPr>
              <w:t xml:space="preserve"> district of </w:t>
            </w:r>
            <w:proofErr w:type="spellStart"/>
            <w:r w:rsidRPr="00DB2BC8">
              <w:rPr>
                <w:rFonts w:ascii="Times New Roman" w:eastAsia="Times New Roman" w:hAnsi="Times New Roman" w:cs="Times New Roman"/>
                <w:color w:val="333333"/>
                <w:sz w:val="29"/>
                <w:szCs w:val="29"/>
              </w:rPr>
              <w:t>Ağrı</w:t>
            </w:r>
            <w:proofErr w:type="spellEnd"/>
            <w:r w:rsidRPr="00DB2BC8">
              <w:rPr>
                <w:rFonts w:ascii="Times New Roman" w:eastAsia="Times New Roman" w:hAnsi="Times New Roman" w:cs="Times New Roman"/>
                <w:color w:val="333333"/>
                <w:sz w:val="29"/>
                <w:szCs w:val="29"/>
              </w:rPr>
              <w:t>, stands as one of the most important works of the Ottoman Empire in the east, and remains steadfast despite the years with its unique architectural structure intact.</w:t>
            </w:r>
          </w:p>
          <w:p w:rsidR="00DB2BC8" w:rsidRPr="00DB2BC8" w:rsidRDefault="00DB2BC8" w:rsidP="00DB2BC8">
            <w:pPr>
              <w:spacing w:after="0" w:line="240" w:lineRule="auto"/>
              <w:rPr>
                <w:rFonts w:ascii="Times New Roman" w:eastAsia="Times New Roman" w:hAnsi="Times New Roman" w:cs="Times New Roman"/>
                <w:color w:val="333333"/>
                <w:sz w:val="29"/>
                <w:szCs w:val="29"/>
              </w:rPr>
            </w:pPr>
            <w:r w:rsidRPr="00DB2BC8">
              <w:rPr>
                <w:rFonts w:ascii="Times New Roman" w:eastAsia="Times New Roman" w:hAnsi="Times New Roman" w:cs="Times New Roman"/>
                <w:color w:val="333333"/>
                <w:sz w:val="29"/>
                <w:szCs w:val="29"/>
              </w:rPr>
              <w:br/>
              <w:t>The palace, one of the most important works of the Ottoman Empire in the Eastern Anatolia region and located on a hill between steep cliffs, is among the rarest works of Anatolia with its eagle's nest appearance and 116 rooms.</w:t>
            </w:r>
            <w:r w:rsidRPr="00DB2BC8">
              <w:rPr>
                <w:rFonts w:ascii="Times New Roman" w:eastAsia="Times New Roman" w:hAnsi="Times New Roman" w:cs="Times New Roman"/>
                <w:color w:val="333333"/>
                <w:sz w:val="29"/>
                <w:szCs w:val="29"/>
              </w:rPr>
              <w:br/>
            </w:r>
          </w:p>
          <w:p w:rsidR="00DB2BC8" w:rsidRPr="00DB2BC8" w:rsidRDefault="00DB2BC8" w:rsidP="00DB2BC8">
            <w:pPr>
              <w:spacing w:after="0" w:line="240" w:lineRule="auto"/>
              <w:rPr>
                <w:rFonts w:ascii="Times New Roman" w:eastAsia="Times New Roman" w:hAnsi="Times New Roman" w:cs="Times New Roman"/>
                <w:color w:val="333333"/>
                <w:sz w:val="29"/>
                <w:szCs w:val="29"/>
              </w:rPr>
            </w:pPr>
            <w:r w:rsidRPr="00DB2BC8">
              <w:rPr>
                <w:rFonts w:ascii="Times New Roman" w:eastAsia="Times New Roman" w:hAnsi="Times New Roman" w:cs="Times New Roman"/>
                <w:color w:val="333333"/>
                <w:sz w:val="29"/>
                <w:szCs w:val="29"/>
              </w:rPr>
              <w:t xml:space="preserve">The heating system used in the </w:t>
            </w:r>
            <w:proofErr w:type="spellStart"/>
            <w:r w:rsidRPr="00DB2BC8">
              <w:rPr>
                <w:rFonts w:ascii="Times New Roman" w:eastAsia="Times New Roman" w:hAnsi="Times New Roman" w:cs="Times New Roman"/>
                <w:color w:val="333333"/>
                <w:sz w:val="29"/>
                <w:szCs w:val="29"/>
              </w:rPr>
              <w:t>Ishak</w:t>
            </w:r>
            <w:proofErr w:type="spellEnd"/>
            <w:r w:rsidRPr="00DB2BC8">
              <w:rPr>
                <w:rFonts w:ascii="Times New Roman" w:eastAsia="Times New Roman" w:hAnsi="Times New Roman" w:cs="Times New Roman"/>
                <w:color w:val="333333"/>
                <w:sz w:val="29"/>
                <w:szCs w:val="29"/>
              </w:rPr>
              <w:t xml:space="preserve"> Pasha Palace is one of the first examples of its kind in Anatolia.</w:t>
            </w:r>
          </w:p>
          <w:p w:rsidR="00DB2BC8" w:rsidRPr="00DB2BC8" w:rsidRDefault="00DB2BC8" w:rsidP="00DB2BC8">
            <w:pPr>
              <w:spacing w:after="0" w:line="240" w:lineRule="auto"/>
              <w:rPr>
                <w:rFonts w:ascii="Times New Roman" w:eastAsia="Times New Roman" w:hAnsi="Times New Roman" w:cs="Times New Roman"/>
                <w:color w:val="333333"/>
                <w:sz w:val="29"/>
                <w:szCs w:val="29"/>
              </w:rPr>
            </w:pPr>
          </w:p>
          <w:p w:rsidR="00DB2BC8" w:rsidRPr="00DB2BC8" w:rsidRDefault="00DB2BC8" w:rsidP="00DB2BC8">
            <w:pPr>
              <w:spacing w:after="0" w:line="240" w:lineRule="auto"/>
              <w:rPr>
                <w:rFonts w:ascii="Times New Roman" w:eastAsia="Times New Roman" w:hAnsi="Times New Roman" w:cs="Times New Roman"/>
                <w:sz w:val="24"/>
                <w:szCs w:val="24"/>
              </w:rPr>
            </w:pPr>
            <w:r w:rsidRPr="00DB2BC8">
              <w:rPr>
                <w:rFonts w:ascii="Times New Roman" w:eastAsia="Times New Roman" w:hAnsi="Times New Roman" w:cs="Times New Roman"/>
                <w:noProof/>
                <w:color w:val="333333"/>
                <w:sz w:val="29"/>
                <w:szCs w:val="29"/>
              </w:rPr>
              <w:lastRenderedPageBreak/>
              <w:drawing>
                <wp:inline distT="0" distB="0" distL="0" distR="0" wp14:anchorId="181100C8" wp14:editId="6890581F">
                  <wp:extent cx="9753600" cy="6496050"/>
                  <wp:effectExtent l="0" t="0" r="0" b="0"/>
                  <wp:docPr id="13" name="Picture 13" descr="The walls of the Ishak Pasha Palace are decorated with Arabic inscriptions in the Doğubayazıt district of Ağrı, Turkey. (Shutter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walls of the Ishak Pasha Palace are decorated with Arabic inscriptions in the Doğubayazıt district of Ağrı, Turkey. (Shutterstock Pho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rsidR="00DB2BC8" w:rsidRPr="00DB2BC8" w:rsidRDefault="00DB2BC8" w:rsidP="00DB2BC8">
            <w:pPr>
              <w:shd w:val="clear" w:color="auto" w:fill="000000"/>
              <w:spacing w:after="0" w:line="240" w:lineRule="auto"/>
              <w:jc w:val="center"/>
              <w:rPr>
                <w:rFonts w:ascii="Times New Roman" w:eastAsia="Times New Roman" w:hAnsi="Times New Roman" w:cs="Times New Roman"/>
                <w:color w:val="FFFFFF"/>
                <w:spacing w:val="15"/>
                <w:sz w:val="24"/>
                <w:szCs w:val="24"/>
              </w:rPr>
            </w:pPr>
            <w:r w:rsidRPr="00DB2BC8">
              <w:rPr>
                <w:rFonts w:ascii="Times New Roman" w:eastAsia="Times New Roman" w:hAnsi="Times New Roman" w:cs="Times New Roman"/>
                <w:color w:val="FFFFFF"/>
                <w:spacing w:val="15"/>
                <w:sz w:val="24"/>
                <w:szCs w:val="24"/>
              </w:rPr>
              <w:t xml:space="preserve">The walls of the </w:t>
            </w:r>
            <w:proofErr w:type="spellStart"/>
            <w:r w:rsidRPr="00DB2BC8">
              <w:rPr>
                <w:rFonts w:ascii="Times New Roman" w:eastAsia="Times New Roman" w:hAnsi="Times New Roman" w:cs="Times New Roman"/>
                <w:color w:val="FFFFFF"/>
                <w:spacing w:val="15"/>
                <w:sz w:val="24"/>
                <w:szCs w:val="24"/>
              </w:rPr>
              <w:t>Ishak</w:t>
            </w:r>
            <w:proofErr w:type="spellEnd"/>
            <w:r w:rsidRPr="00DB2BC8">
              <w:rPr>
                <w:rFonts w:ascii="Times New Roman" w:eastAsia="Times New Roman" w:hAnsi="Times New Roman" w:cs="Times New Roman"/>
                <w:color w:val="FFFFFF"/>
                <w:spacing w:val="15"/>
                <w:sz w:val="24"/>
                <w:szCs w:val="24"/>
              </w:rPr>
              <w:t xml:space="preserve"> Pasha Palace are decorated with Arabic inscriptions in the </w:t>
            </w:r>
            <w:proofErr w:type="spellStart"/>
            <w:r w:rsidRPr="00DB2BC8">
              <w:rPr>
                <w:rFonts w:ascii="Times New Roman" w:eastAsia="Times New Roman" w:hAnsi="Times New Roman" w:cs="Times New Roman"/>
                <w:color w:val="FFFFFF"/>
                <w:spacing w:val="15"/>
                <w:sz w:val="24"/>
                <w:szCs w:val="24"/>
              </w:rPr>
              <w:t>Doğubayazıt</w:t>
            </w:r>
            <w:proofErr w:type="spellEnd"/>
            <w:r w:rsidRPr="00DB2BC8">
              <w:rPr>
                <w:rFonts w:ascii="Times New Roman" w:eastAsia="Times New Roman" w:hAnsi="Times New Roman" w:cs="Times New Roman"/>
                <w:color w:val="FFFFFF"/>
                <w:spacing w:val="15"/>
                <w:sz w:val="24"/>
                <w:szCs w:val="24"/>
              </w:rPr>
              <w:t xml:space="preserve"> district of </w:t>
            </w:r>
            <w:proofErr w:type="spellStart"/>
            <w:r w:rsidRPr="00DB2BC8">
              <w:rPr>
                <w:rFonts w:ascii="Times New Roman" w:eastAsia="Times New Roman" w:hAnsi="Times New Roman" w:cs="Times New Roman"/>
                <w:color w:val="FFFFFF"/>
                <w:spacing w:val="15"/>
                <w:sz w:val="24"/>
                <w:szCs w:val="24"/>
              </w:rPr>
              <w:t>Ağrı</w:t>
            </w:r>
            <w:proofErr w:type="spellEnd"/>
            <w:r w:rsidRPr="00DB2BC8">
              <w:rPr>
                <w:rFonts w:ascii="Times New Roman" w:eastAsia="Times New Roman" w:hAnsi="Times New Roman" w:cs="Times New Roman"/>
                <w:color w:val="FFFFFF"/>
                <w:spacing w:val="15"/>
                <w:sz w:val="24"/>
                <w:szCs w:val="24"/>
              </w:rPr>
              <w:t>, Turkey. (</w:t>
            </w:r>
            <w:proofErr w:type="spellStart"/>
            <w:r w:rsidRPr="00DB2BC8">
              <w:rPr>
                <w:rFonts w:ascii="Times New Roman" w:eastAsia="Times New Roman" w:hAnsi="Times New Roman" w:cs="Times New Roman"/>
                <w:color w:val="FFFFFF"/>
                <w:spacing w:val="15"/>
                <w:sz w:val="24"/>
                <w:szCs w:val="24"/>
              </w:rPr>
              <w:t>Shutterstock</w:t>
            </w:r>
            <w:proofErr w:type="spellEnd"/>
            <w:r w:rsidRPr="00DB2BC8">
              <w:rPr>
                <w:rFonts w:ascii="Times New Roman" w:eastAsia="Times New Roman" w:hAnsi="Times New Roman" w:cs="Times New Roman"/>
                <w:color w:val="FFFFFF"/>
                <w:spacing w:val="15"/>
                <w:sz w:val="24"/>
                <w:szCs w:val="24"/>
              </w:rPr>
              <w:t xml:space="preserve"> Photo)</w:t>
            </w:r>
          </w:p>
          <w:p w:rsidR="00DB2BC8" w:rsidRPr="00DB2BC8" w:rsidRDefault="00DB2BC8" w:rsidP="00DB2BC8">
            <w:pPr>
              <w:spacing w:after="0" w:line="240" w:lineRule="auto"/>
              <w:rPr>
                <w:rFonts w:ascii="Times New Roman" w:eastAsia="Times New Roman" w:hAnsi="Times New Roman" w:cs="Times New Roman"/>
                <w:color w:val="333333"/>
                <w:sz w:val="29"/>
                <w:szCs w:val="29"/>
              </w:rPr>
            </w:pPr>
          </w:p>
          <w:p w:rsidR="00DB2BC8" w:rsidRPr="00DB2BC8" w:rsidRDefault="00DB2BC8" w:rsidP="00DB2BC8">
            <w:pPr>
              <w:spacing w:after="0" w:line="240" w:lineRule="auto"/>
              <w:rPr>
                <w:rFonts w:ascii="Times New Roman" w:eastAsia="Times New Roman" w:hAnsi="Times New Roman" w:cs="Times New Roman"/>
                <w:color w:val="333333"/>
                <w:sz w:val="29"/>
                <w:szCs w:val="29"/>
              </w:rPr>
            </w:pPr>
            <w:r w:rsidRPr="00DB2BC8">
              <w:rPr>
                <w:rFonts w:ascii="Times New Roman" w:eastAsia="Times New Roman" w:hAnsi="Times New Roman" w:cs="Times New Roman"/>
                <w:color w:val="333333"/>
                <w:sz w:val="29"/>
                <w:szCs w:val="29"/>
              </w:rPr>
              <w:t>The historical structure, which was built on a hill with an elevation of 1,900 meters (6,233 feet), is the center of attention of local and foreign tourists all year round. It is also on the UNESCO World Heritage Tentative List.</w:t>
            </w:r>
            <w:r w:rsidRPr="00DB2BC8">
              <w:rPr>
                <w:rFonts w:ascii="Times New Roman" w:eastAsia="Times New Roman" w:hAnsi="Times New Roman" w:cs="Times New Roman"/>
                <w:color w:val="333333"/>
                <w:sz w:val="29"/>
                <w:szCs w:val="29"/>
              </w:rPr>
              <w:br/>
            </w:r>
            <w:r w:rsidRPr="00DB2BC8">
              <w:rPr>
                <w:rFonts w:ascii="Times New Roman" w:eastAsia="Times New Roman" w:hAnsi="Times New Roman" w:cs="Times New Roman"/>
                <w:color w:val="333333"/>
                <w:sz w:val="29"/>
                <w:szCs w:val="29"/>
              </w:rPr>
              <w:br/>
              <w:t xml:space="preserve">The palace is constructed upon the historical Silk Road, a network of trade </w:t>
            </w:r>
            <w:r w:rsidRPr="00DB2BC8">
              <w:rPr>
                <w:rFonts w:ascii="Times New Roman" w:eastAsia="Times New Roman" w:hAnsi="Times New Roman" w:cs="Times New Roman"/>
                <w:color w:val="333333"/>
                <w:sz w:val="29"/>
                <w:szCs w:val="29"/>
              </w:rPr>
              <w:lastRenderedPageBreak/>
              <w:t>routes connecting the East and the West and that was central to relations between two continents for nigh on 1,600 years.</w:t>
            </w:r>
            <w:r w:rsidRPr="00DB2BC8">
              <w:rPr>
                <w:rFonts w:ascii="Times New Roman" w:eastAsia="Times New Roman" w:hAnsi="Times New Roman" w:cs="Times New Roman"/>
                <w:color w:val="333333"/>
                <w:sz w:val="29"/>
                <w:szCs w:val="29"/>
              </w:rPr>
              <w:br/>
            </w:r>
            <w:r w:rsidRPr="00DB2BC8">
              <w:rPr>
                <w:rFonts w:ascii="Times New Roman" w:eastAsia="Times New Roman" w:hAnsi="Times New Roman" w:cs="Times New Roman"/>
                <w:color w:val="333333"/>
                <w:sz w:val="29"/>
                <w:szCs w:val="29"/>
              </w:rPr>
              <w:br/>
              <w:t>It stands on a vast platform of 7,600 square meters (81,805 square feet), near the Iranian frontier of the Ottoman Empire, and as such its high elevation offers a unique strategic importance to the Empire.</w:t>
            </w:r>
          </w:p>
          <w:p w:rsidR="00DB2BC8" w:rsidRPr="00DB2BC8" w:rsidRDefault="00DB2BC8" w:rsidP="00DB2BC8">
            <w:pPr>
              <w:spacing w:after="0" w:line="240" w:lineRule="auto"/>
              <w:rPr>
                <w:rFonts w:ascii="Times New Roman" w:eastAsia="Times New Roman" w:hAnsi="Times New Roman" w:cs="Times New Roman"/>
                <w:color w:val="333333"/>
                <w:sz w:val="29"/>
                <w:szCs w:val="29"/>
              </w:rPr>
            </w:pPr>
          </w:p>
          <w:p w:rsidR="00DB2BC8" w:rsidRPr="00DB2BC8" w:rsidRDefault="00DB2BC8" w:rsidP="00DB2BC8">
            <w:pPr>
              <w:spacing w:after="0" w:line="240" w:lineRule="auto"/>
              <w:rPr>
                <w:rFonts w:ascii="Times New Roman" w:eastAsia="Times New Roman" w:hAnsi="Times New Roman" w:cs="Times New Roman"/>
                <w:sz w:val="24"/>
                <w:szCs w:val="24"/>
              </w:rPr>
            </w:pPr>
            <w:r w:rsidRPr="00DB2BC8">
              <w:rPr>
                <w:rFonts w:ascii="Times New Roman" w:eastAsia="Times New Roman" w:hAnsi="Times New Roman" w:cs="Times New Roman"/>
                <w:noProof/>
                <w:color w:val="333333"/>
                <w:sz w:val="29"/>
                <w:szCs w:val="29"/>
              </w:rPr>
              <w:drawing>
                <wp:inline distT="0" distB="0" distL="0" distR="0" wp14:anchorId="5F57B19A" wp14:editId="6A910CB1">
                  <wp:extent cx="6200775" cy="4133850"/>
                  <wp:effectExtent l="0" t="0" r="9525" b="0"/>
                  <wp:docPr id="14" name="Picture 14" descr="People wander in the courtyard of the Ishak Pasha Palace can be seen from afar in the Doğubayazıt district of Ağrı, Turkey, July 30, 2021. (IH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ople wander in the courtyard of the Ishak Pasha Palace can be seen from afar in the Doğubayazıt district of Ağrı, Turkey, July 30, 2021. (IHA Pho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00775" cy="4133850"/>
                          </a:xfrm>
                          <a:prstGeom prst="rect">
                            <a:avLst/>
                          </a:prstGeom>
                          <a:noFill/>
                          <a:ln>
                            <a:noFill/>
                          </a:ln>
                        </pic:spPr>
                      </pic:pic>
                    </a:graphicData>
                  </a:graphic>
                </wp:inline>
              </w:drawing>
            </w:r>
          </w:p>
          <w:p w:rsidR="00DB2BC8" w:rsidRPr="00DB2BC8" w:rsidRDefault="00DB2BC8" w:rsidP="00DB2BC8">
            <w:pPr>
              <w:shd w:val="clear" w:color="auto" w:fill="000000"/>
              <w:spacing w:after="0" w:line="240" w:lineRule="auto"/>
              <w:jc w:val="center"/>
              <w:rPr>
                <w:rFonts w:ascii="Times New Roman" w:eastAsia="Times New Roman" w:hAnsi="Times New Roman" w:cs="Times New Roman"/>
                <w:color w:val="FFFFFF"/>
                <w:spacing w:val="15"/>
                <w:sz w:val="24"/>
                <w:szCs w:val="24"/>
              </w:rPr>
            </w:pPr>
            <w:r w:rsidRPr="00DB2BC8">
              <w:rPr>
                <w:rFonts w:ascii="Times New Roman" w:eastAsia="Times New Roman" w:hAnsi="Times New Roman" w:cs="Times New Roman"/>
                <w:color w:val="FFFFFF"/>
                <w:spacing w:val="15"/>
                <w:sz w:val="24"/>
                <w:szCs w:val="24"/>
              </w:rPr>
              <w:t xml:space="preserve">People wander in the courtyard of the </w:t>
            </w:r>
            <w:proofErr w:type="spellStart"/>
            <w:r w:rsidRPr="00DB2BC8">
              <w:rPr>
                <w:rFonts w:ascii="Times New Roman" w:eastAsia="Times New Roman" w:hAnsi="Times New Roman" w:cs="Times New Roman"/>
                <w:color w:val="FFFFFF"/>
                <w:spacing w:val="15"/>
                <w:sz w:val="24"/>
                <w:szCs w:val="24"/>
              </w:rPr>
              <w:t>Ishak</w:t>
            </w:r>
            <w:proofErr w:type="spellEnd"/>
            <w:r w:rsidRPr="00DB2BC8">
              <w:rPr>
                <w:rFonts w:ascii="Times New Roman" w:eastAsia="Times New Roman" w:hAnsi="Times New Roman" w:cs="Times New Roman"/>
                <w:color w:val="FFFFFF"/>
                <w:spacing w:val="15"/>
                <w:sz w:val="24"/>
                <w:szCs w:val="24"/>
              </w:rPr>
              <w:t xml:space="preserve"> Pasha Palace can be seen from afar in the </w:t>
            </w:r>
            <w:proofErr w:type="spellStart"/>
            <w:r w:rsidRPr="00DB2BC8">
              <w:rPr>
                <w:rFonts w:ascii="Times New Roman" w:eastAsia="Times New Roman" w:hAnsi="Times New Roman" w:cs="Times New Roman"/>
                <w:color w:val="FFFFFF"/>
                <w:spacing w:val="15"/>
                <w:sz w:val="24"/>
                <w:szCs w:val="24"/>
              </w:rPr>
              <w:t>Doğubayazıt</w:t>
            </w:r>
            <w:proofErr w:type="spellEnd"/>
            <w:r w:rsidRPr="00DB2BC8">
              <w:rPr>
                <w:rFonts w:ascii="Times New Roman" w:eastAsia="Times New Roman" w:hAnsi="Times New Roman" w:cs="Times New Roman"/>
                <w:color w:val="FFFFFF"/>
                <w:spacing w:val="15"/>
                <w:sz w:val="24"/>
                <w:szCs w:val="24"/>
              </w:rPr>
              <w:t xml:space="preserve"> district of </w:t>
            </w:r>
            <w:proofErr w:type="spellStart"/>
            <w:r w:rsidRPr="00DB2BC8">
              <w:rPr>
                <w:rFonts w:ascii="Times New Roman" w:eastAsia="Times New Roman" w:hAnsi="Times New Roman" w:cs="Times New Roman"/>
                <w:color w:val="FFFFFF"/>
                <w:spacing w:val="15"/>
                <w:sz w:val="24"/>
                <w:szCs w:val="24"/>
              </w:rPr>
              <w:t>Ağrı</w:t>
            </w:r>
            <w:proofErr w:type="spellEnd"/>
            <w:r w:rsidRPr="00DB2BC8">
              <w:rPr>
                <w:rFonts w:ascii="Times New Roman" w:eastAsia="Times New Roman" w:hAnsi="Times New Roman" w:cs="Times New Roman"/>
                <w:color w:val="FFFFFF"/>
                <w:spacing w:val="15"/>
                <w:sz w:val="24"/>
                <w:szCs w:val="24"/>
              </w:rPr>
              <w:t>, Turkey, July 30, 2021. (IHA Photo)</w:t>
            </w:r>
          </w:p>
          <w:p w:rsidR="00DB2BC8" w:rsidRPr="00DB2BC8" w:rsidRDefault="00DB2BC8" w:rsidP="00DB2BC8">
            <w:pPr>
              <w:spacing w:after="0" w:line="240" w:lineRule="auto"/>
              <w:rPr>
                <w:rFonts w:ascii="Times New Roman" w:eastAsia="Times New Roman" w:hAnsi="Times New Roman" w:cs="Times New Roman"/>
                <w:color w:val="333333"/>
                <w:sz w:val="29"/>
                <w:szCs w:val="29"/>
              </w:rPr>
            </w:pPr>
          </w:p>
          <w:p w:rsidR="00DB2BC8" w:rsidRPr="00DB2BC8" w:rsidRDefault="00DB2BC8" w:rsidP="00DB2BC8">
            <w:pPr>
              <w:spacing w:after="0" w:line="240" w:lineRule="auto"/>
              <w:rPr>
                <w:rFonts w:ascii="Times New Roman" w:eastAsia="Times New Roman" w:hAnsi="Times New Roman" w:cs="Times New Roman"/>
                <w:color w:val="333333"/>
                <w:sz w:val="29"/>
                <w:szCs w:val="29"/>
              </w:rPr>
            </w:pPr>
            <w:r w:rsidRPr="00DB2BC8">
              <w:rPr>
                <w:rFonts w:ascii="Times New Roman" w:eastAsia="Times New Roman" w:hAnsi="Times New Roman" w:cs="Times New Roman"/>
                <w:color w:val="333333"/>
                <w:sz w:val="29"/>
                <w:szCs w:val="29"/>
              </w:rPr>
              <w:t>The palace is such a unique Ottoman piece of architecture because it borrows heavily from Anatolian, Persian and North Mesopotamian styles and traditions. It fuses all of them together in a mesmerizing fashion that is also influenced largely by Seljuk architecture.</w:t>
            </w:r>
            <w:r w:rsidRPr="00DB2BC8">
              <w:rPr>
                <w:rFonts w:ascii="Times New Roman" w:eastAsia="Times New Roman" w:hAnsi="Times New Roman" w:cs="Times New Roman"/>
                <w:color w:val="333333"/>
                <w:sz w:val="29"/>
                <w:szCs w:val="29"/>
              </w:rPr>
              <w:br/>
            </w:r>
            <w:r w:rsidRPr="00DB2BC8">
              <w:rPr>
                <w:rFonts w:ascii="Times New Roman" w:eastAsia="Times New Roman" w:hAnsi="Times New Roman" w:cs="Times New Roman"/>
                <w:color w:val="333333"/>
                <w:sz w:val="29"/>
                <w:szCs w:val="29"/>
              </w:rPr>
              <w:br/>
              <w:t xml:space="preserve">The historical precedence of royal palaces in capital cities, like Bursa, Edirne and Istanbul act as a foundation for </w:t>
            </w:r>
            <w:proofErr w:type="spellStart"/>
            <w:r w:rsidRPr="00DB2BC8">
              <w:rPr>
                <w:rFonts w:ascii="Times New Roman" w:eastAsia="Times New Roman" w:hAnsi="Times New Roman" w:cs="Times New Roman"/>
                <w:color w:val="333333"/>
                <w:sz w:val="29"/>
                <w:szCs w:val="29"/>
              </w:rPr>
              <w:t>Ishak</w:t>
            </w:r>
            <w:proofErr w:type="spellEnd"/>
            <w:r w:rsidRPr="00DB2BC8">
              <w:rPr>
                <w:rFonts w:ascii="Times New Roman" w:eastAsia="Times New Roman" w:hAnsi="Times New Roman" w:cs="Times New Roman"/>
                <w:color w:val="333333"/>
                <w:sz w:val="29"/>
                <w:szCs w:val="29"/>
              </w:rPr>
              <w:t xml:space="preserve"> Pasha's design. At the same time, the western influence during the post-classical period also shines, according to the palace's UNESCO listing.</w:t>
            </w:r>
            <w:r w:rsidRPr="00DB2BC8">
              <w:rPr>
                <w:rFonts w:ascii="Times New Roman" w:eastAsia="Times New Roman" w:hAnsi="Times New Roman" w:cs="Times New Roman"/>
                <w:color w:val="333333"/>
                <w:sz w:val="29"/>
                <w:szCs w:val="29"/>
              </w:rPr>
              <w:br/>
            </w:r>
            <w:r w:rsidRPr="00DB2BC8">
              <w:rPr>
                <w:rFonts w:ascii="Times New Roman" w:eastAsia="Times New Roman" w:hAnsi="Times New Roman" w:cs="Times New Roman"/>
                <w:color w:val="333333"/>
                <w:sz w:val="29"/>
                <w:szCs w:val="29"/>
              </w:rPr>
              <w:lastRenderedPageBreak/>
              <w:br/>
              <w:t>Provinces in the Ottoman Empire, or “</w:t>
            </w:r>
            <w:proofErr w:type="spellStart"/>
            <w:r w:rsidRPr="00DB2BC8">
              <w:rPr>
                <w:rFonts w:ascii="Times New Roman" w:eastAsia="Times New Roman" w:hAnsi="Times New Roman" w:cs="Times New Roman"/>
                <w:color w:val="333333"/>
                <w:sz w:val="29"/>
                <w:szCs w:val="29"/>
              </w:rPr>
              <w:t>eyalets</w:t>
            </w:r>
            <w:proofErr w:type="spellEnd"/>
            <w:r w:rsidRPr="00DB2BC8">
              <w:rPr>
                <w:rFonts w:ascii="Times New Roman" w:eastAsia="Times New Roman" w:hAnsi="Times New Roman" w:cs="Times New Roman"/>
                <w:color w:val="333333"/>
                <w:sz w:val="29"/>
                <w:szCs w:val="29"/>
              </w:rPr>
              <w:t>,” were divided into “</w:t>
            </w:r>
            <w:proofErr w:type="spellStart"/>
            <w:r w:rsidRPr="00DB2BC8">
              <w:rPr>
                <w:rFonts w:ascii="Times New Roman" w:eastAsia="Times New Roman" w:hAnsi="Times New Roman" w:cs="Times New Roman"/>
                <w:color w:val="333333"/>
                <w:sz w:val="29"/>
                <w:szCs w:val="29"/>
              </w:rPr>
              <w:t>sanjaks</w:t>
            </w:r>
            <w:proofErr w:type="spellEnd"/>
            <w:r w:rsidRPr="00DB2BC8">
              <w:rPr>
                <w:rFonts w:ascii="Times New Roman" w:eastAsia="Times New Roman" w:hAnsi="Times New Roman" w:cs="Times New Roman"/>
                <w:color w:val="333333"/>
                <w:sz w:val="29"/>
                <w:szCs w:val="29"/>
              </w:rPr>
              <w:t xml:space="preserve">,” which can be translated as banners, or districts. And these </w:t>
            </w:r>
            <w:proofErr w:type="spellStart"/>
            <w:r w:rsidRPr="00DB2BC8">
              <w:rPr>
                <w:rFonts w:ascii="Times New Roman" w:eastAsia="Times New Roman" w:hAnsi="Times New Roman" w:cs="Times New Roman"/>
                <w:color w:val="333333"/>
                <w:sz w:val="29"/>
                <w:szCs w:val="29"/>
              </w:rPr>
              <w:t>sanjaks</w:t>
            </w:r>
            <w:proofErr w:type="spellEnd"/>
            <w:r w:rsidRPr="00DB2BC8">
              <w:rPr>
                <w:rFonts w:ascii="Times New Roman" w:eastAsia="Times New Roman" w:hAnsi="Times New Roman" w:cs="Times New Roman"/>
                <w:color w:val="333333"/>
                <w:sz w:val="29"/>
                <w:szCs w:val="29"/>
              </w:rPr>
              <w:t xml:space="preserve"> were governed by </w:t>
            </w:r>
            <w:proofErr w:type="spellStart"/>
            <w:r w:rsidRPr="00DB2BC8">
              <w:rPr>
                <w:rFonts w:ascii="Times New Roman" w:eastAsia="Times New Roman" w:hAnsi="Times New Roman" w:cs="Times New Roman"/>
                <w:color w:val="333333"/>
                <w:sz w:val="29"/>
                <w:szCs w:val="29"/>
              </w:rPr>
              <w:t>sanjakbeys</w:t>
            </w:r>
            <w:proofErr w:type="spellEnd"/>
            <w:r w:rsidRPr="00DB2BC8">
              <w:rPr>
                <w:rFonts w:ascii="Times New Roman" w:eastAsia="Times New Roman" w:hAnsi="Times New Roman" w:cs="Times New Roman"/>
                <w:color w:val="333333"/>
                <w:sz w:val="29"/>
                <w:szCs w:val="29"/>
              </w:rPr>
              <w:t>.</w:t>
            </w:r>
            <w:r w:rsidRPr="00DB2BC8">
              <w:rPr>
                <w:rFonts w:ascii="Times New Roman" w:eastAsia="Times New Roman" w:hAnsi="Times New Roman" w:cs="Times New Roman"/>
                <w:color w:val="333333"/>
                <w:sz w:val="29"/>
                <w:szCs w:val="29"/>
              </w:rPr>
              <w:br/>
            </w:r>
            <w:r w:rsidRPr="00DB2BC8">
              <w:rPr>
                <w:rFonts w:ascii="Times New Roman" w:eastAsia="Times New Roman" w:hAnsi="Times New Roman" w:cs="Times New Roman"/>
                <w:color w:val="333333"/>
                <w:sz w:val="29"/>
                <w:szCs w:val="29"/>
              </w:rPr>
              <w:br/>
              <w:t xml:space="preserve">The colonnaded inside of the </w:t>
            </w:r>
            <w:proofErr w:type="spellStart"/>
            <w:r w:rsidRPr="00DB2BC8">
              <w:rPr>
                <w:rFonts w:ascii="Times New Roman" w:eastAsia="Times New Roman" w:hAnsi="Times New Roman" w:cs="Times New Roman"/>
                <w:color w:val="333333"/>
                <w:sz w:val="29"/>
                <w:szCs w:val="29"/>
              </w:rPr>
              <w:t>Ishak</w:t>
            </w:r>
            <w:proofErr w:type="spellEnd"/>
            <w:r w:rsidRPr="00DB2BC8">
              <w:rPr>
                <w:rFonts w:ascii="Times New Roman" w:eastAsia="Times New Roman" w:hAnsi="Times New Roman" w:cs="Times New Roman"/>
                <w:color w:val="333333"/>
                <w:sz w:val="29"/>
                <w:szCs w:val="29"/>
              </w:rPr>
              <w:t xml:space="preserve"> Pasha Palace can be seen in the </w:t>
            </w:r>
            <w:proofErr w:type="spellStart"/>
            <w:r w:rsidRPr="00DB2BC8">
              <w:rPr>
                <w:rFonts w:ascii="Times New Roman" w:eastAsia="Times New Roman" w:hAnsi="Times New Roman" w:cs="Times New Roman"/>
                <w:color w:val="333333"/>
                <w:sz w:val="29"/>
                <w:szCs w:val="29"/>
              </w:rPr>
              <w:t>Doğubayazıt</w:t>
            </w:r>
            <w:proofErr w:type="spellEnd"/>
            <w:r w:rsidRPr="00DB2BC8">
              <w:rPr>
                <w:rFonts w:ascii="Times New Roman" w:eastAsia="Times New Roman" w:hAnsi="Times New Roman" w:cs="Times New Roman"/>
                <w:color w:val="333333"/>
                <w:sz w:val="29"/>
                <w:szCs w:val="29"/>
              </w:rPr>
              <w:t xml:space="preserve"> district of </w:t>
            </w:r>
            <w:proofErr w:type="spellStart"/>
            <w:r w:rsidRPr="00DB2BC8">
              <w:rPr>
                <w:rFonts w:ascii="Times New Roman" w:eastAsia="Times New Roman" w:hAnsi="Times New Roman" w:cs="Times New Roman"/>
                <w:color w:val="333333"/>
                <w:sz w:val="29"/>
                <w:szCs w:val="29"/>
              </w:rPr>
              <w:t>Ağrı</w:t>
            </w:r>
            <w:proofErr w:type="spellEnd"/>
            <w:r w:rsidRPr="00DB2BC8">
              <w:rPr>
                <w:rFonts w:ascii="Times New Roman" w:eastAsia="Times New Roman" w:hAnsi="Times New Roman" w:cs="Times New Roman"/>
                <w:color w:val="333333"/>
                <w:sz w:val="29"/>
                <w:szCs w:val="29"/>
              </w:rPr>
              <w:t>, Turkey. (</w:t>
            </w:r>
            <w:proofErr w:type="spellStart"/>
            <w:r w:rsidRPr="00DB2BC8">
              <w:rPr>
                <w:rFonts w:ascii="Times New Roman" w:eastAsia="Times New Roman" w:hAnsi="Times New Roman" w:cs="Times New Roman"/>
                <w:color w:val="333333"/>
                <w:sz w:val="29"/>
                <w:szCs w:val="29"/>
              </w:rPr>
              <w:t>Shutterstock</w:t>
            </w:r>
            <w:proofErr w:type="spellEnd"/>
            <w:r w:rsidRPr="00DB2BC8">
              <w:rPr>
                <w:rFonts w:ascii="Times New Roman" w:eastAsia="Times New Roman" w:hAnsi="Times New Roman" w:cs="Times New Roman"/>
                <w:color w:val="333333"/>
                <w:sz w:val="29"/>
                <w:szCs w:val="29"/>
              </w:rPr>
              <w:t xml:space="preserve"> Photo)</w:t>
            </w:r>
          </w:p>
          <w:p w:rsidR="00DB2BC8" w:rsidRPr="00DB2BC8" w:rsidRDefault="00DB2BC8" w:rsidP="00DB2BC8">
            <w:pPr>
              <w:spacing w:after="0" w:line="240" w:lineRule="auto"/>
              <w:rPr>
                <w:rFonts w:ascii="Times New Roman" w:eastAsia="Times New Roman" w:hAnsi="Times New Roman" w:cs="Times New Roman"/>
                <w:color w:val="333333"/>
                <w:sz w:val="29"/>
                <w:szCs w:val="29"/>
              </w:rPr>
            </w:pPr>
          </w:p>
          <w:p w:rsidR="00DB2BC8" w:rsidRPr="00DB2BC8" w:rsidRDefault="00DB2BC8" w:rsidP="00DB2BC8">
            <w:pPr>
              <w:spacing w:after="0" w:line="240" w:lineRule="auto"/>
              <w:rPr>
                <w:rFonts w:ascii="Times New Roman" w:eastAsia="Times New Roman" w:hAnsi="Times New Roman" w:cs="Times New Roman"/>
                <w:sz w:val="24"/>
                <w:szCs w:val="24"/>
              </w:rPr>
            </w:pPr>
            <w:r w:rsidRPr="00DB2BC8">
              <w:rPr>
                <w:rFonts w:ascii="Times New Roman" w:eastAsia="Times New Roman" w:hAnsi="Times New Roman" w:cs="Times New Roman"/>
                <w:noProof/>
                <w:color w:val="333333"/>
                <w:sz w:val="29"/>
                <w:szCs w:val="29"/>
              </w:rPr>
              <w:drawing>
                <wp:inline distT="0" distB="0" distL="0" distR="0" wp14:anchorId="42453C95" wp14:editId="312EF0F3">
                  <wp:extent cx="6030528" cy="4057650"/>
                  <wp:effectExtent l="0" t="0" r="8890" b="0"/>
                  <wp:docPr id="15" name="Picture 15" descr="The colonnaded inside of the Ishak Pasha Palace can be seen in the Doğubayazıt district of Ağrı, Turkey. (Shutter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colonnaded inside of the Ishak Pasha Palace can be seen in the Doğubayazıt district of Ağrı, Turkey. (Shutterstock Ph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4486" cy="4060313"/>
                          </a:xfrm>
                          <a:prstGeom prst="rect">
                            <a:avLst/>
                          </a:prstGeom>
                          <a:noFill/>
                          <a:ln>
                            <a:noFill/>
                          </a:ln>
                        </pic:spPr>
                      </pic:pic>
                    </a:graphicData>
                  </a:graphic>
                </wp:inline>
              </w:drawing>
            </w:r>
          </w:p>
          <w:p w:rsidR="00DB2BC8" w:rsidRPr="00DB2BC8" w:rsidRDefault="00DB2BC8" w:rsidP="00DB2BC8">
            <w:pPr>
              <w:shd w:val="clear" w:color="auto" w:fill="000000"/>
              <w:spacing w:after="0" w:line="240" w:lineRule="auto"/>
              <w:jc w:val="center"/>
              <w:rPr>
                <w:rFonts w:ascii="Times New Roman" w:eastAsia="Times New Roman" w:hAnsi="Times New Roman" w:cs="Times New Roman"/>
                <w:color w:val="FFFFFF"/>
                <w:spacing w:val="15"/>
                <w:sz w:val="24"/>
                <w:szCs w:val="24"/>
              </w:rPr>
            </w:pPr>
            <w:r w:rsidRPr="00DB2BC8">
              <w:rPr>
                <w:rFonts w:ascii="Times New Roman" w:eastAsia="Times New Roman" w:hAnsi="Times New Roman" w:cs="Times New Roman"/>
                <w:color w:val="FFFFFF"/>
                <w:spacing w:val="15"/>
                <w:sz w:val="24"/>
                <w:szCs w:val="24"/>
              </w:rPr>
              <w:t xml:space="preserve">The colonnaded inside of the </w:t>
            </w:r>
            <w:proofErr w:type="spellStart"/>
            <w:r w:rsidRPr="00DB2BC8">
              <w:rPr>
                <w:rFonts w:ascii="Times New Roman" w:eastAsia="Times New Roman" w:hAnsi="Times New Roman" w:cs="Times New Roman"/>
                <w:color w:val="FFFFFF"/>
                <w:spacing w:val="15"/>
                <w:sz w:val="24"/>
                <w:szCs w:val="24"/>
              </w:rPr>
              <w:t>Ishak</w:t>
            </w:r>
            <w:proofErr w:type="spellEnd"/>
            <w:r w:rsidRPr="00DB2BC8">
              <w:rPr>
                <w:rFonts w:ascii="Times New Roman" w:eastAsia="Times New Roman" w:hAnsi="Times New Roman" w:cs="Times New Roman"/>
                <w:color w:val="FFFFFF"/>
                <w:spacing w:val="15"/>
                <w:sz w:val="24"/>
                <w:szCs w:val="24"/>
              </w:rPr>
              <w:t xml:space="preserve"> Pasha Palace can be seen in the </w:t>
            </w:r>
            <w:proofErr w:type="spellStart"/>
            <w:r w:rsidRPr="00DB2BC8">
              <w:rPr>
                <w:rFonts w:ascii="Times New Roman" w:eastAsia="Times New Roman" w:hAnsi="Times New Roman" w:cs="Times New Roman"/>
                <w:color w:val="FFFFFF"/>
                <w:spacing w:val="15"/>
                <w:sz w:val="24"/>
                <w:szCs w:val="24"/>
              </w:rPr>
              <w:t>Doğubayazıt</w:t>
            </w:r>
            <w:proofErr w:type="spellEnd"/>
            <w:r w:rsidRPr="00DB2BC8">
              <w:rPr>
                <w:rFonts w:ascii="Times New Roman" w:eastAsia="Times New Roman" w:hAnsi="Times New Roman" w:cs="Times New Roman"/>
                <w:color w:val="FFFFFF"/>
                <w:spacing w:val="15"/>
                <w:sz w:val="24"/>
                <w:szCs w:val="24"/>
              </w:rPr>
              <w:t xml:space="preserve"> district of </w:t>
            </w:r>
            <w:proofErr w:type="spellStart"/>
            <w:r w:rsidRPr="00DB2BC8">
              <w:rPr>
                <w:rFonts w:ascii="Times New Roman" w:eastAsia="Times New Roman" w:hAnsi="Times New Roman" w:cs="Times New Roman"/>
                <w:color w:val="FFFFFF"/>
                <w:spacing w:val="15"/>
                <w:sz w:val="24"/>
                <w:szCs w:val="24"/>
              </w:rPr>
              <w:t>Ağrı</w:t>
            </w:r>
            <w:proofErr w:type="spellEnd"/>
            <w:r w:rsidRPr="00DB2BC8">
              <w:rPr>
                <w:rFonts w:ascii="Times New Roman" w:eastAsia="Times New Roman" w:hAnsi="Times New Roman" w:cs="Times New Roman"/>
                <w:color w:val="FFFFFF"/>
                <w:spacing w:val="15"/>
                <w:sz w:val="24"/>
                <w:szCs w:val="24"/>
              </w:rPr>
              <w:t>, Turkey. (</w:t>
            </w:r>
            <w:proofErr w:type="spellStart"/>
            <w:r w:rsidRPr="00DB2BC8">
              <w:rPr>
                <w:rFonts w:ascii="Times New Roman" w:eastAsia="Times New Roman" w:hAnsi="Times New Roman" w:cs="Times New Roman"/>
                <w:color w:val="FFFFFF"/>
                <w:spacing w:val="15"/>
                <w:sz w:val="24"/>
                <w:szCs w:val="24"/>
              </w:rPr>
              <w:t>Shutterstock</w:t>
            </w:r>
            <w:proofErr w:type="spellEnd"/>
            <w:r w:rsidRPr="00DB2BC8">
              <w:rPr>
                <w:rFonts w:ascii="Times New Roman" w:eastAsia="Times New Roman" w:hAnsi="Times New Roman" w:cs="Times New Roman"/>
                <w:color w:val="FFFFFF"/>
                <w:spacing w:val="15"/>
                <w:sz w:val="24"/>
                <w:szCs w:val="24"/>
              </w:rPr>
              <w:t xml:space="preserve"> Photo)</w:t>
            </w:r>
          </w:p>
          <w:p w:rsidR="00DB2BC8" w:rsidRPr="00DB2BC8" w:rsidRDefault="00DB2BC8" w:rsidP="00DB2BC8">
            <w:pPr>
              <w:spacing w:after="0" w:line="240" w:lineRule="auto"/>
              <w:rPr>
                <w:rFonts w:ascii="Times New Roman" w:eastAsia="Times New Roman" w:hAnsi="Times New Roman" w:cs="Times New Roman"/>
                <w:color w:val="333333"/>
                <w:sz w:val="29"/>
                <w:szCs w:val="29"/>
              </w:rPr>
            </w:pPr>
          </w:p>
          <w:p w:rsidR="00DB2BC8" w:rsidRPr="00DB2BC8" w:rsidRDefault="00DB2BC8" w:rsidP="00DB2BC8">
            <w:pPr>
              <w:spacing w:after="0" w:line="240" w:lineRule="auto"/>
              <w:rPr>
                <w:rFonts w:ascii="Times New Roman" w:eastAsia="Times New Roman" w:hAnsi="Times New Roman" w:cs="Times New Roman"/>
                <w:color w:val="333333"/>
                <w:sz w:val="29"/>
                <w:szCs w:val="29"/>
              </w:rPr>
            </w:pPr>
            <w:r w:rsidRPr="00DB2BC8">
              <w:rPr>
                <w:rFonts w:ascii="Times New Roman" w:eastAsia="Times New Roman" w:hAnsi="Times New Roman" w:cs="Times New Roman"/>
                <w:color w:val="333333"/>
                <w:sz w:val="29"/>
                <w:szCs w:val="29"/>
              </w:rPr>
              <w:t xml:space="preserve">The construction of the palace began in 1685 by </w:t>
            </w:r>
            <w:proofErr w:type="spellStart"/>
            <w:r w:rsidRPr="00DB2BC8">
              <w:rPr>
                <w:rFonts w:ascii="Times New Roman" w:eastAsia="Times New Roman" w:hAnsi="Times New Roman" w:cs="Times New Roman"/>
                <w:color w:val="333333"/>
                <w:sz w:val="29"/>
                <w:szCs w:val="29"/>
              </w:rPr>
              <w:t>Çolak</w:t>
            </w:r>
            <w:proofErr w:type="spellEnd"/>
            <w:r w:rsidRPr="00DB2BC8">
              <w:rPr>
                <w:rFonts w:ascii="Times New Roman" w:eastAsia="Times New Roman" w:hAnsi="Times New Roman" w:cs="Times New Roman"/>
                <w:color w:val="333333"/>
                <w:sz w:val="29"/>
                <w:szCs w:val="29"/>
              </w:rPr>
              <w:t xml:space="preserve"> Abdi Pasha. The completion of it took 99 years and was finally finished in 1784 by </w:t>
            </w:r>
            <w:proofErr w:type="spellStart"/>
            <w:r w:rsidRPr="00DB2BC8">
              <w:rPr>
                <w:rFonts w:ascii="Times New Roman" w:eastAsia="Times New Roman" w:hAnsi="Times New Roman" w:cs="Times New Roman"/>
                <w:color w:val="333333"/>
                <w:sz w:val="29"/>
                <w:szCs w:val="29"/>
              </w:rPr>
              <w:t>Ishak</w:t>
            </w:r>
            <w:proofErr w:type="spellEnd"/>
            <w:r w:rsidRPr="00DB2BC8">
              <w:rPr>
                <w:rFonts w:ascii="Times New Roman" w:eastAsia="Times New Roman" w:hAnsi="Times New Roman" w:cs="Times New Roman"/>
                <w:color w:val="333333"/>
                <w:sz w:val="29"/>
                <w:szCs w:val="29"/>
              </w:rPr>
              <w:t xml:space="preserve"> Pasha, a descendant of </w:t>
            </w:r>
            <w:proofErr w:type="spellStart"/>
            <w:r w:rsidRPr="00DB2BC8">
              <w:rPr>
                <w:rFonts w:ascii="Times New Roman" w:eastAsia="Times New Roman" w:hAnsi="Times New Roman" w:cs="Times New Roman"/>
                <w:color w:val="333333"/>
                <w:sz w:val="29"/>
                <w:szCs w:val="29"/>
              </w:rPr>
              <w:t>Çolak</w:t>
            </w:r>
            <w:proofErr w:type="spellEnd"/>
            <w:r w:rsidRPr="00DB2BC8">
              <w:rPr>
                <w:rFonts w:ascii="Times New Roman" w:eastAsia="Times New Roman" w:hAnsi="Times New Roman" w:cs="Times New Roman"/>
                <w:color w:val="333333"/>
                <w:sz w:val="29"/>
                <w:szCs w:val="29"/>
              </w:rPr>
              <w:t xml:space="preserve"> Abdi Pasha and also the </w:t>
            </w:r>
            <w:proofErr w:type="spellStart"/>
            <w:r w:rsidRPr="00DB2BC8">
              <w:rPr>
                <w:rFonts w:ascii="Times New Roman" w:eastAsia="Times New Roman" w:hAnsi="Times New Roman" w:cs="Times New Roman"/>
                <w:color w:val="333333"/>
                <w:sz w:val="29"/>
                <w:szCs w:val="29"/>
              </w:rPr>
              <w:t>sanjakbey</w:t>
            </w:r>
            <w:proofErr w:type="spellEnd"/>
            <w:r w:rsidRPr="00DB2BC8">
              <w:rPr>
                <w:rFonts w:ascii="Times New Roman" w:eastAsia="Times New Roman" w:hAnsi="Times New Roman" w:cs="Times New Roman"/>
                <w:color w:val="333333"/>
                <w:sz w:val="29"/>
                <w:szCs w:val="29"/>
              </w:rPr>
              <w:t xml:space="preserve"> of </w:t>
            </w:r>
            <w:proofErr w:type="spellStart"/>
            <w:r w:rsidRPr="00DB2BC8">
              <w:rPr>
                <w:rFonts w:ascii="Times New Roman" w:eastAsia="Times New Roman" w:hAnsi="Times New Roman" w:cs="Times New Roman"/>
                <w:color w:val="333333"/>
                <w:sz w:val="29"/>
                <w:szCs w:val="29"/>
              </w:rPr>
              <w:t>Childir</w:t>
            </w:r>
            <w:proofErr w:type="spellEnd"/>
            <w:r w:rsidRPr="00DB2BC8">
              <w:rPr>
                <w:rFonts w:ascii="Times New Roman" w:eastAsia="Times New Roman" w:hAnsi="Times New Roman" w:cs="Times New Roman"/>
                <w:color w:val="333333"/>
                <w:sz w:val="29"/>
                <w:szCs w:val="29"/>
              </w:rPr>
              <w:t xml:space="preserve"> </w:t>
            </w:r>
            <w:proofErr w:type="spellStart"/>
            <w:r w:rsidRPr="00DB2BC8">
              <w:rPr>
                <w:rFonts w:ascii="Times New Roman" w:eastAsia="Times New Roman" w:hAnsi="Times New Roman" w:cs="Times New Roman"/>
                <w:color w:val="333333"/>
                <w:sz w:val="29"/>
                <w:szCs w:val="29"/>
              </w:rPr>
              <w:t>Eyalet</w:t>
            </w:r>
            <w:proofErr w:type="spellEnd"/>
            <w:r w:rsidRPr="00DB2BC8">
              <w:rPr>
                <w:rFonts w:ascii="Times New Roman" w:eastAsia="Times New Roman" w:hAnsi="Times New Roman" w:cs="Times New Roman"/>
                <w:color w:val="333333"/>
                <w:sz w:val="29"/>
                <w:szCs w:val="29"/>
              </w:rPr>
              <w:t xml:space="preserve">, which encapsulated the </w:t>
            </w:r>
            <w:proofErr w:type="spellStart"/>
            <w:r w:rsidRPr="00DB2BC8">
              <w:rPr>
                <w:rFonts w:ascii="Times New Roman" w:eastAsia="Times New Roman" w:hAnsi="Times New Roman" w:cs="Times New Roman"/>
                <w:color w:val="333333"/>
                <w:sz w:val="29"/>
                <w:szCs w:val="29"/>
              </w:rPr>
              <w:t>Beyazıd</w:t>
            </w:r>
            <w:proofErr w:type="spellEnd"/>
            <w:r w:rsidRPr="00DB2BC8">
              <w:rPr>
                <w:rFonts w:ascii="Times New Roman" w:eastAsia="Times New Roman" w:hAnsi="Times New Roman" w:cs="Times New Roman"/>
                <w:color w:val="333333"/>
                <w:sz w:val="29"/>
                <w:szCs w:val="29"/>
              </w:rPr>
              <w:t xml:space="preserve"> </w:t>
            </w:r>
            <w:proofErr w:type="spellStart"/>
            <w:r w:rsidRPr="00DB2BC8">
              <w:rPr>
                <w:rFonts w:ascii="Times New Roman" w:eastAsia="Times New Roman" w:hAnsi="Times New Roman" w:cs="Times New Roman"/>
                <w:color w:val="333333"/>
                <w:sz w:val="29"/>
                <w:szCs w:val="29"/>
              </w:rPr>
              <w:t>Sanjak</w:t>
            </w:r>
            <w:proofErr w:type="spellEnd"/>
            <w:r w:rsidRPr="00DB2BC8">
              <w:rPr>
                <w:rFonts w:ascii="Times New Roman" w:eastAsia="Times New Roman" w:hAnsi="Times New Roman" w:cs="Times New Roman"/>
                <w:color w:val="333333"/>
                <w:sz w:val="29"/>
                <w:szCs w:val="29"/>
              </w:rPr>
              <w:t xml:space="preserve"> where the palace was located.</w:t>
            </w:r>
            <w:r w:rsidRPr="00DB2BC8">
              <w:rPr>
                <w:rFonts w:ascii="Times New Roman" w:eastAsia="Times New Roman" w:hAnsi="Times New Roman" w:cs="Times New Roman"/>
                <w:color w:val="333333"/>
                <w:sz w:val="29"/>
                <w:szCs w:val="29"/>
              </w:rPr>
              <w:br/>
            </w:r>
            <w:r w:rsidRPr="00DB2BC8">
              <w:rPr>
                <w:rFonts w:ascii="Times New Roman" w:eastAsia="Times New Roman" w:hAnsi="Times New Roman" w:cs="Times New Roman"/>
                <w:color w:val="333333"/>
                <w:sz w:val="29"/>
                <w:szCs w:val="29"/>
              </w:rPr>
              <w:br/>
              <w:t xml:space="preserve">The inscription on the crown gate of the harem section reads that it was built in 1784 by </w:t>
            </w:r>
            <w:proofErr w:type="spellStart"/>
            <w:r w:rsidRPr="00DB2BC8">
              <w:rPr>
                <w:rFonts w:ascii="Times New Roman" w:eastAsia="Times New Roman" w:hAnsi="Times New Roman" w:cs="Times New Roman"/>
                <w:color w:val="333333"/>
                <w:sz w:val="29"/>
                <w:szCs w:val="29"/>
              </w:rPr>
              <w:t>Ishak</w:t>
            </w:r>
            <w:proofErr w:type="spellEnd"/>
            <w:r w:rsidRPr="00DB2BC8">
              <w:rPr>
                <w:rFonts w:ascii="Times New Roman" w:eastAsia="Times New Roman" w:hAnsi="Times New Roman" w:cs="Times New Roman"/>
                <w:color w:val="333333"/>
                <w:sz w:val="29"/>
                <w:szCs w:val="29"/>
              </w:rPr>
              <w:t xml:space="preserve"> Pasha II from </w:t>
            </w:r>
            <w:proofErr w:type="spellStart"/>
            <w:r w:rsidRPr="00DB2BC8">
              <w:rPr>
                <w:rFonts w:ascii="Times New Roman" w:eastAsia="Times New Roman" w:hAnsi="Times New Roman" w:cs="Times New Roman"/>
                <w:color w:val="333333"/>
                <w:sz w:val="29"/>
                <w:szCs w:val="29"/>
              </w:rPr>
              <w:t>Çıldıroğulları</w:t>
            </w:r>
            <w:proofErr w:type="spellEnd"/>
            <w:r w:rsidRPr="00DB2BC8">
              <w:rPr>
                <w:rFonts w:ascii="Times New Roman" w:eastAsia="Times New Roman" w:hAnsi="Times New Roman" w:cs="Times New Roman"/>
                <w:color w:val="333333"/>
                <w:sz w:val="29"/>
                <w:szCs w:val="29"/>
              </w:rPr>
              <w:t xml:space="preserve"> </w:t>
            </w:r>
            <w:proofErr w:type="spellStart"/>
            <w:r w:rsidRPr="00DB2BC8">
              <w:rPr>
                <w:rFonts w:ascii="Times New Roman" w:eastAsia="Times New Roman" w:hAnsi="Times New Roman" w:cs="Times New Roman"/>
                <w:color w:val="333333"/>
                <w:sz w:val="29"/>
                <w:szCs w:val="29"/>
              </w:rPr>
              <w:t>beylic</w:t>
            </w:r>
            <w:proofErr w:type="spellEnd"/>
            <w:r w:rsidRPr="00DB2BC8">
              <w:rPr>
                <w:rFonts w:ascii="Times New Roman" w:eastAsia="Times New Roman" w:hAnsi="Times New Roman" w:cs="Times New Roman"/>
                <w:color w:val="333333"/>
                <w:sz w:val="29"/>
                <w:szCs w:val="29"/>
              </w:rPr>
              <w:t xml:space="preserve"> (principality).</w:t>
            </w:r>
            <w:r w:rsidRPr="00DB2BC8">
              <w:rPr>
                <w:rFonts w:ascii="Times New Roman" w:eastAsia="Times New Roman" w:hAnsi="Times New Roman" w:cs="Times New Roman"/>
                <w:color w:val="333333"/>
                <w:sz w:val="29"/>
                <w:szCs w:val="29"/>
              </w:rPr>
              <w:br/>
            </w:r>
            <w:r w:rsidRPr="00DB2BC8">
              <w:rPr>
                <w:rFonts w:ascii="Times New Roman" w:eastAsia="Times New Roman" w:hAnsi="Times New Roman" w:cs="Times New Roman"/>
                <w:color w:val="333333"/>
                <w:sz w:val="29"/>
                <w:szCs w:val="29"/>
              </w:rPr>
              <w:br/>
              <w:t xml:space="preserve">After its completion the palace served as the administrative center of the </w:t>
            </w:r>
            <w:proofErr w:type="spellStart"/>
            <w:r w:rsidRPr="00DB2BC8">
              <w:rPr>
                <w:rFonts w:ascii="Times New Roman" w:eastAsia="Times New Roman" w:hAnsi="Times New Roman" w:cs="Times New Roman"/>
                <w:color w:val="333333"/>
                <w:sz w:val="29"/>
                <w:szCs w:val="29"/>
              </w:rPr>
              <w:lastRenderedPageBreak/>
              <w:t>Beyazıd</w:t>
            </w:r>
            <w:proofErr w:type="spellEnd"/>
            <w:r w:rsidRPr="00DB2BC8">
              <w:rPr>
                <w:rFonts w:ascii="Times New Roman" w:eastAsia="Times New Roman" w:hAnsi="Times New Roman" w:cs="Times New Roman"/>
                <w:color w:val="333333"/>
                <w:sz w:val="29"/>
                <w:szCs w:val="29"/>
              </w:rPr>
              <w:t xml:space="preserve"> </w:t>
            </w:r>
            <w:proofErr w:type="spellStart"/>
            <w:r w:rsidRPr="00DB2BC8">
              <w:rPr>
                <w:rFonts w:ascii="Times New Roman" w:eastAsia="Times New Roman" w:hAnsi="Times New Roman" w:cs="Times New Roman"/>
                <w:color w:val="333333"/>
                <w:sz w:val="29"/>
                <w:szCs w:val="29"/>
              </w:rPr>
              <w:t>Sanjak</w:t>
            </w:r>
            <w:proofErr w:type="spellEnd"/>
            <w:r w:rsidRPr="00DB2BC8">
              <w:rPr>
                <w:rFonts w:ascii="Times New Roman" w:eastAsia="Times New Roman" w:hAnsi="Times New Roman" w:cs="Times New Roman"/>
                <w:color w:val="333333"/>
                <w:sz w:val="29"/>
                <w:szCs w:val="29"/>
              </w:rPr>
              <w:t>.</w:t>
            </w:r>
            <w:r w:rsidRPr="00DB2BC8">
              <w:rPr>
                <w:rFonts w:ascii="Times New Roman" w:eastAsia="Times New Roman" w:hAnsi="Times New Roman" w:cs="Times New Roman"/>
                <w:color w:val="333333"/>
                <w:sz w:val="29"/>
                <w:szCs w:val="29"/>
              </w:rPr>
              <w:br/>
            </w:r>
            <w:r w:rsidRPr="00DB2BC8">
              <w:rPr>
                <w:rFonts w:ascii="Times New Roman" w:eastAsia="Times New Roman" w:hAnsi="Times New Roman" w:cs="Times New Roman"/>
                <w:color w:val="333333"/>
                <w:sz w:val="29"/>
                <w:szCs w:val="29"/>
              </w:rPr>
              <w:br/>
              <w:t>It went under restoration for 20 years after it was damaged, and subsequently abandoned, by an earthquake in 1840.</w:t>
            </w:r>
          </w:p>
          <w:p w:rsidR="00DB2BC8" w:rsidRPr="00DB2BC8" w:rsidRDefault="00DB2BC8" w:rsidP="00DB2BC8">
            <w:pPr>
              <w:spacing w:after="0" w:line="240" w:lineRule="auto"/>
              <w:rPr>
                <w:rFonts w:ascii="Times New Roman" w:eastAsia="Times New Roman" w:hAnsi="Times New Roman" w:cs="Times New Roman"/>
                <w:color w:val="333333"/>
                <w:sz w:val="29"/>
                <w:szCs w:val="29"/>
              </w:rPr>
            </w:pPr>
          </w:p>
          <w:p w:rsidR="00DB2BC8" w:rsidRPr="00DB2BC8" w:rsidRDefault="00DB2BC8" w:rsidP="00DB2BC8">
            <w:pPr>
              <w:spacing w:after="0" w:line="240" w:lineRule="auto"/>
              <w:rPr>
                <w:rFonts w:ascii="Times New Roman" w:eastAsia="Times New Roman" w:hAnsi="Times New Roman" w:cs="Times New Roman"/>
                <w:sz w:val="24"/>
                <w:szCs w:val="24"/>
              </w:rPr>
            </w:pPr>
            <w:bookmarkStart w:id="0" w:name="_GoBack"/>
            <w:r w:rsidRPr="00DB2BC8">
              <w:rPr>
                <w:rFonts w:ascii="Times New Roman" w:eastAsia="Times New Roman" w:hAnsi="Times New Roman" w:cs="Times New Roman"/>
                <w:noProof/>
                <w:color w:val="333333"/>
                <w:sz w:val="29"/>
                <w:szCs w:val="29"/>
              </w:rPr>
              <w:drawing>
                <wp:inline distT="0" distB="0" distL="0" distR="0" wp14:anchorId="7531FF96" wp14:editId="0795D81B">
                  <wp:extent cx="6191250" cy="3428163"/>
                  <wp:effectExtent l="0" t="0" r="0" b="1270"/>
                  <wp:docPr id="16" name="Picture 16" descr="The unique architecture and style of the Ishak Pasha Palace can be seen in the Doğubayazıt district of Ağrı, Turkey. (Shutter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unique architecture and style of the Ishak Pasha Palace can be seen in the Doğubayazıt district of Ağrı, Turkey. (Shutterstock Pho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4280" cy="3435378"/>
                          </a:xfrm>
                          <a:prstGeom prst="rect">
                            <a:avLst/>
                          </a:prstGeom>
                          <a:noFill/>
                          <a:ln>
                            <a:noFill/>
                          </a:ln>
                        </pic:spPr>
                      </pic:pic>
                    </a:graphicData>
                  </a:graphic>
                </wp:inline>
              </w:drawing>
            </w:r>
            <w:bookmarkEnd w:id="0"/>
          </w:p>
          <w:p w:rsidR="00DB2BC8" w:rsidRPr="00DB2BC8" w:rsidRDefault="00DB2BC8" w:rsidP="00DB2BC8">
            <w:pPr>
              <w:shd w:val="clear" w:color="auto" w:fill="000000"/>
              <w:spacing w:after="0" w:line="240" w:lineRule="auto"/>
              <w:jc w:val="center"/>
              <w:rPr>
                <w:rFonts w:ascii="Times New Roman" w:eastAsia="Times New Roman" w:hAnsi="Times New Roman" w:cs="Times New Roman"/>
                <w:color w:val="FFFFFF"/>
                <w:spacing w:val="15"/>
                <w:sz w:val="24"/>
                <w:szCs w:val="24"/>
              </w:rPr>
            </w:pPr>
            <w:r w:rsidRPr="00DB2BC8">
              <w:rPr>
                <w:rFonts w:ascii="Times New Roman" w:eastAsia="Times New Roman" w:hAnsi="Times New Roman" w:cs="Times New Roman"/>
                <w:color w:val="FFFFFF"/>
                <w:spacing w:val="15"/>
                <w:sz w:val="24"/>
                <w:szCs w:val="24"/>
              </w:rPr>
              <w:t xml:space="preserve">The unique architecture and style of the </w:t>
            </w:r>
            <w:proofErr w:type="spellStart"/>
            <w:r w:rsidRPr="00DB2BC8">
              <w:rPr>
                <w:rFonts w:ascii="Times New Roman" w:eastAsia="Times New Roman" w:hAnsi="Times New Roman" w:cs="Times New Roman"/>
                <w:color w:val="FFFFFF"/>
                <w:spacing w:val="15"/>
                <w:sz w:val="24"/>
                <w:szCs w:val="24"/>
              </w:rPr>
              <w:t>Ishak</w:t>
            </w:r>
            <w:proofErr w:type="spellEnd"/>
            <w:r w:rsidRPr="00DB2BC8">
              <w:rPr>
                <w:rFonts w:ascii="Times New Roman" w:eastAsia="Times New Roman" w:hAnsi="Times New Roman" w:cs="Times New Roman"/>
                <w:color w:val="FFFFFF"/>
                <w:spacing w:val="15"/>
                <w:sz w:val="24"/>
                <w:szCs w:val="24"/>
              </w:rPr>
              <w:t xml:space="preserve"> Pasha Palace can be seen in the </w:t>
            </w:r>
            <w:proofErr w:type="spellStart"/>
            <w:r w:rsidRPr="00DB2BC8">
              <w:rPr>
                <w:rFonts w:ascii="Times New Roman" w:eastAsia="Times New Roman" w:hAnsi="Times New Roman" w:cs="Times New Roman"/>
                <w:color w:val="FFFFFF"/>
                <w:spacing w:val="15"/>
                <w:sz w:val="24"/>
                <w:szCs w:val="24"/>
              </w:rPr>
              <w:t>Doğubayazıt</w:t>
            </w:r>
            <w:proofErr w:type="spellEnd"/>
            <w:r w:rsidRPr="00DB2BC8">
              <w:rPr>
                <w:rFonts w:ascii="Times New Roman" w:eastAsia="Times New Roman" w:hAnsi="Times New Roman" w:cs="Times New Roman"/>
                <w:color w:val="FFFFFF"/>
                <w:spacing w:val="15"/>
                <w:sz w:val="24"/>
                <w:szCs w:val="24"/>
              </w:rPr>
              <w:t xml:space="preserve"> district of </w:t>
            </w:r>
            <w:proofErr w:type="spellStart"/>
            <w:r w:rsidRPr="00DB2BC8">
              <w:rPr>
                <w:rFonts w:ascii="Times New Roman" w:eastAsia="Times New Roman" w:hAnsi="Times New Roman" w:cs="Times New Roman"/>
                <w:color w:val="FFFFFF"/>
                <w:spacing w:val="15"/>
                <w:sz w:val="24"/>
                <w:szCs w:val="24"/>
              </w:rPr>
              <w:t>Ağrı</w:t>
            </w:r>
            <w:proofErr w:type="spellEnd"/>
            <w:r w:rsidRPr="00DB2BC8">
              <w:rPr>
                <w:rFonts w:ascii="Times New Roman" w:eastAsia="Times New Roman" w:hAnsi="Times New Roman" w:cs="Times New Roman"/>
                <w:color w:val="FFFFFF"/>
                <w:spacing w:val="15"/>
                <w:sz w:val="24"/>
                <w:szCs w:val="24"/>
              </w:rPr>
              <w:t>, Turkey. (</w:t>
            </w:r>
            <w:proofErr w:type="spellStart"/>
            <w:r w:rsidRPr="00DB2BC8">
              <w:rPr>
                <w:rFonts w:ascii="Times New Roman" w:eastAsia="Times New Roman" w:hAnsi="Times New Roman" w:cs="Times New Roman"/>
                <w:color w:val="FFFFFF"/>
                <w:spacing w:val="15"/>
                <w:sz w:val="24"/>
                <w:szCs w:val="24"/>
              </w:rPr>
              <w:t>Shutterstock</w:t>
            </w:r>
            <w:proofErr w:type="spellEnd"/>
            <w:r w:rsidRPr="00DB2BC8">
              <w:rPr>
                <w:rFonts w:ascii="Times New Roman" w:eastAsia="Times New Roman" w:hAnsi="Times New Roman" w:cs="Times New Roman"/>
                <w:color w:val="FFFFFF"/>
                <w:spacing w:val="15"/>
                <w:sz w:val="24"/>
                <w:szCs w:val="24"/>
              </w:rPr>
              <w:t xml:space="preserve"> Photo)</w:t>
            </w:r>
          </w:p>
          <w:p w:rsidR="00DB2BC8" w:rsidRPr="00DB2BC8" w:rsidRDefault="00DB2BC8" w:rsidP="00DB2BC8">
            <w:pPr>
              <w:spacing w:after="0" w:line="240" w:lineRule="auto"/>
              <w:rPr>
                <w:rFonts w:ascii="Times New Roman" w:eastAsia="Times New Roman" w:hAnsi="Times New Roman" w:cs="Times New Roman"/>
                <w:color w:val="333333"/>
                <w:sz w:val="29"/>
                <w:szCs w:val="29"/>
              </w:rPr>
            </w:pPr>
          </w:p>
          <w:p w:rsidR="00DB2BC8" w:rsidRPr="00DB2BC8" w:rsidRDefault="00DB2BC8" w:rsidP="00DB2BC8">
            <w:pPr>
              <w:spacing w:after="0" w:line="240" w:lineRule="auto"/>
              <w:rPr>
                <w:rFonts w:ascii="Times New Roman" w:eastAsia="Times New Roman" w:hAnsi="Times New Roman" w:cs="Times New Roman"/>
                <w:color w:val="333333"/>
                <w:sz w:val="29"/>
                <w:szCs w:val="29"/>
              </w:rPr>
            </w:pPr>
            <w:r w:rsidRPr="00DB2BC8">
              <w:rPr>
                <w:rFonts w:ascii="Times New Roman" w:eastAsia="Times New Roman" w:hAnsi="Times New Roman" w:cs="Times New Roman"/>
                <w:color w:val="333333"/>
                <w:sz w:val="29"/>
                <w:szCs w:val="29"/>
              </w:rPr>
              <w:t>Throughout the years, particularly in the 20th and 21st centuries, additional restoration work was deemed necessary to preserve the historical structure.</w:t>
            </w:r>
            <w:r w:rsidRPr="00DB2BC8">
              <w:rPr>
                <w:rFonts w:ascii="Times New Roman" w:eastAsia="Times New Roman" w:hAnsi="Times New Roman" w:cs="Times New Roman"/>
                <w:color w:val="333333"/>
                <w:sz w:val="29"/>
                <w:szCs w:val="29"/>
              </w:rPr>
              <w:br/>
            </w:r>
            <w:r w:rsidRPr="00DB2BC8">
              <w:rPr>
                <w:rFonts w:ascii="Times New Roman" w:eastAsia="Times New Roman" w:hAnsi="Times New Roman" w:cs="Times New Roman"/>
                <w:color w:val="333333"/>
                <w:sz w:val="29"/>
                <w:szCs w:val="29"/>
              </w:rPr>
              <w:br/>
              <w:t>The complex includes a wide range of Ottoman beauties to behold, including the exterior facades, courts and the mosque. There is also a “</w:t>
            </w:r>
            <w:proofErr w:type="spellStart"/>
            <w:r w:rsidRPr="00DB2BC8">
              <w:rPr>
                <w:rFonts w:ascii="Times New Roman" w:eastAsia="Times New Roman" w:hAnsi="Times New Roman" w:cs="Times New Roman"/>
                <w:color w:val="333333"/>
                <w:sz w:val="29"/>
                <w:szCs w:val="29"/>
              </w:rPr>
              <w:t>selamlık</w:t>
            </w:r>
            <w:proofErr w:type="spellEnd"/>
            <w:r w:rsidRPr="00DB2BC8">
              <w:rPr>
                <w:rFonts w:ascii="Times New Roman" w:eastAsia="Times New Roman" w:hAnsi="Times New Roman" w:cs="Times New Roman"/>
                <w:color w:val="333333"/>
                <w:sz w:val="29"/>
                <w:szCs w:val="29"/>
              </w:rPr>
              <w:t>,” the portion of an Ottoman palace or house reserved for men, as contrasted with the “seraglio,” which is reserved for women and forbidden to men.</w:t>
            </w:r>
            <w:r w:rsidRPr="00DB2BC8">
              <w:rPr>
                <w:rFonts w:ascii="Times New Roman" w:eastAsia="Times New Roman" w:hAnsi="Times New Roman" w:cs="Times New Roman"/>
                <w:color w:val="333333"/>
                <w:sz w:val="29"/>
                <w:szCs w:val="29"/>
              </w:rPr>
              <w:br/>
            </w:r>
            <w:r w:rsidRPr="00DB2BC8">
              <w:rPr>
                <w:rFonts w:ascii="Times New Roman" w:eastAsia="Times New Roman" w:hAnsi="Times New Roman" w:cs="Times New Roman"/>
                <w:color w:val="333333"/>
                <w:sz w:val="29"/>
                <w:szCs w:val="29"/>
              </w:rPr>
              <w:br/>
              <w:t>The palace complex also includes a kitchen, a Turkish bath, dungeons, a mausoleum and a hall for ceremonies and entertainment. And there is the harem, the sacred, inviolable and private space reserved for women in palaces and houses.</w:t>
            </w:r>
          </w:p>
          <w:p w:rsidR="00DB2BC8" w:rsidRPr="00DB2BC8" w:rsidRDefault="00DB2BC8" w:rsidP="00DB2BC8">
            <w:pPr>
              <w:spacing w:after="0" w:line="240" w:lineRule="auto"/>
              <w:rPr>
                <w:rFonts w:ascii="Times New Roman" w:eastAsia="Times New Roman" w:hAnsi="Times New Roman" w:cs="Times New Roman"/>
                <w:color w:val="333333"/>
                <w:sz w:val="29"/>
                <w:szCs w:val="29"/>
              </w:rPr>
            </w:pPr>
          </w:p>
          <w:p w:rsidR="00DB2BC8" w:rsidRPr="00DB2BC8" w:rsidRDefault="00DB2BC8" w:rsidP="00DB2BC8">
            <w:pPr>
              <w:spacing w:after="0" w:line="240" w:lineRule="auto"/>
              <w:rPr>
                <w:rFonts w:ascii="Times New Roman" w:eastAsia="Times New Roman" w:hAnsi="Times New Roman" w:cs="Times New Roman"/>
                <w:color w:val="333333"/>
                <w:sz w:val="29"/>
                <w:szCs w:val="29"/>
              </w:rPr>
            </w:pPr>
            <w:r w:rsidRPr="00DB2BC8">
              <w:rPr>
                <w:rFonts w:ascii="Times New Roman" w:eastAsia="Times New Roman" w:hAnsi="Times New Roman" w:cs="Times New Roman"/>
                <w:color w:val="333333"/>
                <w:sz w:val="29"/>
                <w:szCs w:val="29"/>
              </w:rPr>
              <w:t>Source: Daily Sabah</w:t>
            </w:r>
          </w:p>
        </w:tc>
      </w:tr>
    </w:tbl>
    <w:p w:rsidR="00FE2F67" w:rsidRDefault="00FE2F67"/>
    <w:sectPr w:rsidR="00FE2F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BC8"/>
    <w:rsid w:val="007A49D0"/>
    <w:rsid w:val="00C071DD"/>
    <w:rsid w:val="00DB2BC8"/>
    <w:rsid w:val="00FE2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CC3BE"/>
  <w15:chartTrackingRefBased/>
  <w15:docId w15:val="{534D64D0-012E-4906-B6B2-B94BDD321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346977">
      <w:bodyDiv w:val="1"/>
      <w:marLeft w:val="0"/>
      <w:marRight w:val="0"/>
      <w:marTop w:val="0"/>
      <w:marBottom w:val="0"/>
      <w:divBdr>
        <w:top w:val="none" w:sz="0" w:space="0" w:color="auto"/>
        <w:left w:val="none" w:sz="0" w:space="0" w:color="auto"/>
        <w:bottom w:val="none" w:sz="0" w:space="0" w:color="auto"/>
        <w:right w:val="none" w:sz="0" w:space="0" w:color="auto"/>
      </w:divBdr>
      <w:divsChild>
        <w:div w:id="1906451289">
          <w:marLeft w:val="0"/>
          <w:marRight w:val="0"/>
          <w:marTop w:val="75"/>
          <w:marBottom w:val="0"/>
          <w:divBdr>
            <w:top w:val="none" w:sz="0" w:space="0" w:color="auto"/>
            <w:left w:val="none" w:sz="0" w:space="0" w:color="auto"/>
            <w:bottom w:val="none" w:sz="0" w:space="0" w:color="auto"/>
            <w:right w:val="none" w:sz="0" w:space="0" w:color="auto"/>
          </w:divBdr>
          <w:divsChild>
            <w:div w:id="138422287">
              <w:marLeft w:val="0"/>
              <w:marRight w:val="0"/>
              <w:marTop w:val="0"/>
              <w:marBottom w:val="0"/>
              <w:divBdr>
                <w:top w:val="none" w:sz="0" w:space="0" w:color="auto"/>
                <w:left w:val="none" w:sz="0" w:space="0" w:color="auto"/>
                <w:bottom w:val="none" w:sz="0" w:space="0" w:color="auto"/>
                <w:right w:val="none" w:sz="0" w:space="0" w:color="auto"/>
              </w:divBdr>
            </w:div>
            <w:div w:id="1072964637">
              <w:marLeft w:val="0"/>
              <w:marRight w:val="0"/>
              <w:marTop w:val="0"/>
              <w:marBottom w:val="0"/>
              <w:divBdr>
                <w:top w:val="none" w:sz="0" w:space="0" w:color="auto"/>
                <w:left w:val="none" w:sz="0" w:space="0" w:color="auto"/>
                <w:bottom w:val="none" w:sz="0" w:space="0" w:color="auto"/>
                <w:right w:val="none" w:sz="0" w:space="0" w:color="auto"/>
              </w:divBdr>
              <w:divsChild>
                <w:div w:id="1589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07912">
          <w:marLeft w:val="0"/>
          <w:marRight w:val="0"/>
          <w:marTop w:val="150"/>
          <w:marBottom w:val="0"/>
          <w:divBdr>
            <w:top w:val="none" w:sz="0" w:space="0" w:color="auto"/>
            <w:left w:val="none" w:sz="0" w:space="0" w:color="auto"/>
            <w:bottom w:val="none" w:sz="0" w:space="0" w:color="auto"/>
            <w:right w:val="none" w:sz="0" w:space="0" w:color="auto"/>
          </w:divBdr>
          <w:divsChild>
            <w:div w:id="418141697">
              <w:marLeft w:val="0"/>
              <w:marRight w:val="120"/>
              <w:marTop w:val="0"/>
              <w:marBottom w:val="0"/>
              <w:divBdr>
                <w:top w:val="none" w:sz="0" w:space="0" w:color="auto"/>
                <w:left w:val="none" w:sz="0" w:space="0" w:color="auto"/>
                <w:bottom w:val="none" w:sz="0" w:space="0" w:color="auto"/>
                <w:right w:val="none" w:sz="0" w:space="0" w:color="auto"/>
              </w:divBdr>
            </w:div>
            <w:div w:id="265499903">
              <w:marLeft w:val="0"/>
              <w:marRight w:val="120"/>
              <w:marTop w:val="0"/>
              <w:marBottom w:val="0"/>
              <w:divBdr>
                <w:top w:val="none" w:sz="0" w:space="0" w:color="auto"/>
                <w:left w:val="none" w:sz="0" w:space="0" w:color="auto"/>
                <w:bottom w:val="none" w:sz="0" w:space="0" w:color="auto"/>
                <w:right w:val="none" w:sz="0" w:space="0" w:color="auto"/>
              </w:divBdr>
            </w:div>
            <w:div w:id="954404055">
              <w:marLeft w:val="0"/>
              <w:marRight w:val="120"/>
              <w:marTop w:val="0"/>
              <w:marBottom w:val="0"/>
              <w:divBdr>
                <w:top w:val="none" w:sz="0" w:space="0" w:color="auto"/>
                <w:left w:val="none" w:sz="0" w:space="0" w:color="auto"/>
                <w:bottom w:val="none" w:sz="0" w:space="0" w:color="auto"/>
                <w:right w:val="none" w:sz="0" w:space="0" w:color="auto"/>
              </w:divBdr>
            </w:div>
            <w:div w:id="510140849">
              <w:marLeft w:val="0"/>
              <w:marRight w:val="120"/>
              <w:marTop w:val="0"/>
              <w:marBottom w:val="0"/>
              <w:divBdr>
                <w:top w:val="none" w:sz="0" w:space="0" w:color="auto"/>
                <w:left w:val="none" w:sz="0" w:space="0" w:color="auto"/>
                <w:bottom w:val="none" w:sz="0" w:space="0" w:color="auto"/>
                <w:right w:val="none" w:sz="0" w:space="0" w:color="auto"/>
              </w:divBdr>
            </w:div>
            <w:div w:id="150290712">
              <w:marLeft w:val="0"/>
              <w:marRight w:val="120"/>
              <w:marTop w:val="0"/>
              <w:marBottom w:val="0"/>
              <w:divBdr>
                <w:top w:val="none" w:sz="0" w:space="0" w:color="auto"/>
                <w:left w:val="none" w:sz="0" w:space="0" w:color="auto"/>
                <w:bottom w:val="none" w:sz="0" w:space="0" w:color="auto"/>
                <w:right w:val="none" w:sz="0" w:space="0" w:color="auto"/>
              </w:divBdr>
            </w:div>
            <w:div w:id="1079980965">
              <w:marLeft w:val="0"/>
              <w:marRight w:val="120"/>
              <w:marTop w:val="0"/>
              <w:marBottom w:val="0"/>
              <w:divBdr>
                <w:top w:val="none" w:sz="0" w:space="0" w:color="auto"/>
                <w:left w:val="none" w:sz="0" w:space="0" w:color="auto"/>
                <w:bottom w:val="none" w:sz="0" w:space="0" w:color="auto"/>
                <w:right w:val="none" w:sz="0" w:space="0" w:color="auto"/>
              </w:divBdr>
            </w:div>
          </w:divsChild>
        </w:div>
        <w:div w:id="554708501">
          <w:marLeft w:val="0"/>
          <w:marRight w:val="0"/>
          <w:marTop w:val="0"/>
          <w:marBottom w:val="0"/>
          <w:divBdr>
            <w:top w:val="none" w:sz="0" w:space="0" w:color="auto"/>
            <w:left w:val="none" w:sz="0" w:space="0" w:color="auto"/>
            <w:bottom w:val="none" w:sz="0" w:space="0" w:color="auto"/>
            <w:right w:val="none" w:sz="0" w:space="0" w:color="auto"/>
          </w:divBdr>
          <w:divsChild>
            <w:div w:id="587233419">
              <w:marLeft w:val="0"/>
              <w:marRight w:val="0"/>
              <w:marTop w:val="0"/>
              <w:marBottom w:val="0"/>
              <w:divBdr>
                <w:top w:val="none" w:sz="0" w:space="0" w:color="auto"/>
                <w:left w:val="none" w:sz="0" w:space="0" w:color="auto"/>
                <w:bottom w:val="none" w:sz="0" w:space="0" w:color="auto"/>
                <w:right w:val="none" w:sz="0" w:space="0" w:color="auto"/>
              </w:divBdr>
              <w:divsChild>
                <w:div w:id="580481491">
                  <w:marLeft w:val="0"/>
                  <w:marRight w:val="0"/>
                  <w:marTop w:val="0"/>
                  <w:marBottom w:val="0"/>
                  <w:divBdr>
                    <w:top w:val="none" w:sz="0" w:space="0" w:color="auto"/>
                    <w:left w:val="none" w:sz="0" w:space="0" w:color="auto"/>
                    <w:bottom w:val="none" w:sz="0" w:space="0" w:color="auto"/>
                    <w:right w:val="none" w:sz="0" w:space="0" w:color="auto"/>
                  </w:divBdr>
                </w:div>
                <w:div w:id="1385955693">
                  <w:marLeft w:val="0"/>
                  <w:marRight w:val="0"/>
                  <w:marTop w:val="0"/>
                  <w:marBottom w:val="0"/>
                  <w:divBdr>
                    <w:top w:val="none" w:sz="0" w:space="0" w:color="auto"/>
                    <w:left w:val="none" w:sz="0" w:space="0" w:color="auto"/>
                    <w:bottom w:val="none" w:sz="0" w:space="0" w:color="auto"/>
                    <w:right w:val="none" w:sz="0" w:space="0" w:color="auto"/>
                  </w:divBdr>
                </w:div>
                <w:div w:id="719281597">
                  <w:marLeft w:val="0"/>
                  <w:marRight w:val="0"/>
                  <w:marTop w:val="0"/>
                  <w:marBottom w:val="0"/>
                  <w:divBdr>
                    <w:top w:val="none" w:sz="0" w:space="0" w:color="auto"/>
                    <w:left w:val="none" w:sz="0" w:space="0" w:color="auto"/>
                    <w:bottom w:val="none" w:sz="0" w:space="0" w:color="auto"/>
                    <w:right w:val="none" w:sz="0" w:space="0" w:color="auto"/>
                  </w:divBdr>
                </w:div>
                <w:div w:id="1110275013">
                  <w:marLeft w:val="0"/>
                  <w:marRight w:val="0"/>
                  <w:marTop w:val="0"/>
                  <w:marBottom w:val="0"/>
                  <w:divBdr>
                    <w:top w:val="none" w:sz="0" w:space="0" w:color="auto"/>
                    <w:left w:val="none" w:sz="0" w:space="0" w:color="auto"/>
                    <w:bottom w:val="none" w:sz="0" w:space="0" w:color="auto"/>
                    <w:right w:val="none" w:sz="0" w:space="0" w:color="auto"/>
                  </w:divBdr>
                </w:div>
                <w:div w:id="2090695078">
                  <w:marLeft w:val="0"/>
                  <w:marRight w:val="0"/>
                  <w:marTop w:val="0"/>
                  <w:marBottom w:val="0"/>
                  <w:divBdr>
                    <w:top w:val="none" w:sz="0" w:space="0" w:color="auto"/>
                    <w:left w:val="none" w:sz="0" w:space="0" w:color="auto"/>
                    <w:bottom w:val="none" w:sz="0" w:space="0" w:color="auto"/>
                    <w:right w:val="none" w:sz="0" w:space="0" w:color="auto"/>
                  </w:divBdr>
                </w:div>
                <w:div w:id="212892379">
                  <w:marLeft w:val="0"/>
                  <w:marRight w:val="0"/>
                  <w:marTop w:val="0"/>
                  <w:marBottom w:val="0"/>
                  <w:divBdr>
                    <w:top w:val="none" w:sz="0" w:space="0" w:color="auto"/>
                    <w:left w:val="none" w:sz="0" w:space="0" w:color="auto"/>
                    <w:bottom w:val="none" w:sz="0" w:space="0" w:color="auto"/>
                    <w:right w:val="none" w:sz="0" w:space="0" w:color="auto"/>
                  </w:divBdr>
                </w:div>
                <w:div w:id="1118253677">
                  <w:marLeft w:val="0"/>
                  <w:marRight w:val="0"/>
                  <w:marTop w:val="0"/>
                  <w:marBottom w:val="0"/>
                  <w:divBdr>
                    <w:top w:val="none" w:sz="0" w:space="0" w:color="auto"/>
                    <w:left w:val="none" w:sz="0" w:space="0" w:color="auto"/>
                    <w:bottom w:val="none" w:sz="0" w:space="0" w:color="auto"/>
                    <w:right w:val="none" w:sz="0" w:space="0" w:color="auto"/>
                  </w:divBdr>
                </w:div>
                <w:div w:id="486433460">
                  <w:marLeft w:val="0"/>
                  <w:marRight w:val="0"/>
                  <w:marTop w:val="0"/>
                  <w:marBottom w:val="0"/>
                  <w:divBdr>
                    <w:top w:val="none" w:sz="0" w:space="0" w:color="auto"/>
                    <w:left w:val="none" w:sz="0" w:space="0" w:color="auto"/>
                    <w:bottom w:val="none" w:sz="0" w:space="0" w:color="auto"/>
                    <w:right w:val="none" w:sz="0" w:space="0" w:color="auto"/>
                  </w:divBdr>
                </w:div>
                <w:div w:id="861943661">
                  <w:marLeft w:val="0"/>
                  <w:marRight w:val="0"/>
                  <w:marTop w:val="0"/>
                  <w:marBottom w:val="0"/>
                  <w:divBdr>
                    <w:top w:val="none" w:sz="0" w:space="0" w:color="auto"/>
                    <w:left w:val="none" w:sz="0" w:space="0" w:color="auto"/>
                    <w:bottom w:val="none" w:sz="0" w:space="0" w:color="auto"/>
                    <w:right w:val="none" w:sz="0" w:space="0" w:color="auto"/>
                  </w:divBdr>
                </w:div>
                <w:div w:id="1666854438">
                  <w:marLeft w:val="0"/>
                  <w:marRight w:val="0"/>
                  <w:marTop w:val="0"/>
                  <w:marBottom w:val="0"/>
                  <w:divBdr>
                    <w:top w:val="none" w:sz="0" w:space="0" w:color="auto"/>
                    <w:left w:val="none" w:sz="0" w:space="0" w:color="auto"/>
                    <w:bottom w:val="none" w:sz="0" w:space="0" w:color="auto"/>
                    <w:right w:val="none" w:sz="0" w:space="0" w:color="auto"/>
                  </w:divBdr>
                </w:div>
                <w:div w:id="266087523">
                  <w:marLeft w:val="0"/>
                  <w:marRight w:val="0"/>
                  <w:marTop w:val="0"/>
                  <w:marBottom w:val="0"/>
                  <w:divBdr>
                    <w:top w:val="none" w:sz="0" w:space="0" w:color="auto"/>
                    <w:left w:val="none" w:sz="0" w:space="0" w:color="auto"/>
                    <w:bottom w:val="none" w:sz="0" w:space="0" w:color="auto"/>
                    <w:right w:val="none" w:sz="0" w:space="0" w:color="auto"/>
                  </w:divBdr>
                </w:div>
                <w:div w:id="1778211904">
                  <w:marLeft w:val="0"/>
                  <w:marRight w:val="0"/>
                  <w:marTop w:val="0"/>
                  <w:marBottom w:val="0"/>
                  <w:divBdr>
                    <w:top w:val="none" w:sz="0" w:space="0" w:color="auto"/>
                    <w:left w:val="none" w:sz="0" w:space="0" w:color="auto"/>
                    <w:bottom w:val="none" w:sz="0" w:space="0" w:color="auto"/>
                    <w:right w:val="none" w:sz="0" w:space="0" w:color="auto"/>
                  </w:divBdr>
                </w:div>
                <w:div w:id="908420145">
                  <w:marLeft w:val="0"/>
                  <w:marRight w:val="0"/>
                  <w:marTop w:val="0"/>
                  <w:marBottom w:val="0"/>
                  <w:divBdr>
                    <w:top w:val="none" w:sz="0" w:space="0" w:color="auto"/>
                    <w:left w:val="none" w:sz="0" w:space="0" w:color="auto"/>
                    <w:bottom w:val="none" w:sz="0" w:space="0" w:color="auto"/>
                    <w:right w:val="none" w:sz="0" w:space="0" w:color="auto"/>
                  </w:divBdr>
                </w:div>
                <w:div w:id="1244149142">
                  <w:marLeft w:val="0"/>
                  <w:marRight w:val="0"/>
                  <w:marTop w:val="0"/>
                  <w:marBottom w:val="0"/>
                  <w:divBdr>
                    <w:top w:val="none" w:sz="0" w:space="0" w:color="auto"/>
                    <w:left w:val="none" w:sz="0" w:space="0" w:color="auto"/>
                    <w:bottom w:val="none" w:sz="0" w:space="0" w:color="auto"/>
                    <w:right w:val="none" w:sz="0" w:space="0" w:color="auto"/>
                  </w:divBdr>
                </w:div>
                <w:div w:id="1410879850">
                  <w:marLeft w:val="0"/>
                  <w:marRight w:val="0"/>
                  <w:marTop w:val="0"/>
                  <w:marBottom w:val="0"/>
                  <w:divBdr>
                    <w:top w:val="none" w:sz="0" w:space="0" w:color="auto"/>
                    <w:left w:val="none" w:sz="0" w:space="0" w:color="auto"/>
                    <w:bottom w:val="none" w:sz="0" w:space="0" w:color="auto"/>
                    <w:right w:val="none" w:sz="0" w:space="0" w:color="auto"/>
                  </w:divBdr>
                </w:div>
                <w:div w:id="2130779967">
                  <w:marLeft w:val="0"/>
                  <w:marRight w:val="0"/>
                  <w:marTop w:val="0"/>
                  <w:marBottom w:val="0"/>
                  <w:divBdr>
                    <w:top w:val="none" w:sz="0" w:space="0" w:color="auto"/>
                    <w:left w:val="none" w:sz="0" w:space="0" w:color="auto"/>
                    <w:bottom w:val="none" w:sz="0" w:space="0" w:color="auto"/>
                    <w:right w:val="none" w:sz="0" w:space="0" w:color="auto"/>
                  </w:divBdr>
                </w:div>
                <w:div w:id="1151554485">
                  <w:marLeft w:val="0"/>
                  <w:marRight w:val="0"/>
                  <w:marTop w:val="0"/>
                  <w:marBottom w:val="0"/>
                  <w:divBdr>
                    <w:top w:val="none" w:sz="0" w:space="0" w:color="auto"/>
                    <w:left w:val="none" w:sz="0" w:space="0" w:color="auto"/>
                    <w:bottom w:val="none" w:sz="0" w:space="0" w:color="auto"/>
                    <w:right w:val="none" w:sz="0" w:space="0" w:color="auto"/>
                  </w:divBdr>
                </w:div>
                <w:div w:id="1806775283">
                  <w:marLeft w:val="0"/>
                  <w:marRight w:val="0"/>
                  <w:marTop w:val="0"/>
                  <w:marBottom w:val="0"/>
                  <w:divBdr>
                    <w:top w:val="none" w:sz="0" w:space="0" w:color="auto"/>
                    <w:left w:val="none" w:sz="0" w:space="0" w:color="auto"/>
                    <w:bottom w:val="none" w:sz="0" w:space="0" w:color="auto"/>
                    <w:right w:val="none" w:sz="0" w:space="0" w:color="auto"/>
                  </w:divBdr>
                </w:div>
                <w:div w:id="76370795">
                  <w:marLeft w:val="0"/>
                  <w:marRight w:val="0"/>
                  <w:marTop w:val="0"/>
                  <w:marBottom w:val="0"/>
                  <w:divBdr>
                    <w:top w:val="none" w:sz="0" w:space="0" w:color="auto"/>
                    <w:left w:val="none" w:sz="0" w:space="0" w:color="auto"/>
                    <w:bottom w:val="none" w:sz="0" w:space="0" w:color="auto"/>
                    <w:right w:val="none" w:sz="0" w:space="0" w:color="auto"/>
                  </w:divBdr>
                </w:div>
                <w:div w:id="1249461384">
                  <w:marLeft w:val="0"/>
                  <w:marRight w:val="0"/>
                  <w:marTop w:val="0"/>
                  <w:marBottom w:val="0"/>
                  <w:divBdr>
                    <w:top w:val="none" w:sz="0" w:space="0" w:color="auto"/>
                    <w:left w:val="none" w:sz="0" w:space="0" w:color="auto"/>
                    <w:bottom w:val="none" w:sz="0" w:space="0" w:color="auto"/>
                    <w:right w:val="none" w:sz="0" w:space="0" w:color="auto"/>
                  </w:divBdr>
                </w:div>
                <w:div w:id="596795252">
                  <w:marLeft w:val="0"/>
                  <w:marRight w:val="0"/>
                  <w:marTop w:val="0"/>
                  <w:marBottom w:val="0"/>
                  <w:divBdr>
                    <w:top w:val="none" w:sz="0" w:space="0" w:color="auto"/>
                    <w:left w:val="none" w:sz="0" w:space="0" w:color="auto"/>
                    <w:bottom w:val="none" w:sz="0" w:space="0" w:color="auto"/>
                    <w:right w:val="none" w:sz="0" w:space="0" w:color="auto"/>
                  </w:divBdr>
                </w:div>
                <w:div w:id="437874771">
                  <w:marLeft w:val="0"/>
                  <w:marRight w:val="0"/>
                  <w:marTop w:val="0"/>
                  <w:marBottom w:val="0"/>
                  <w:divBdr>
                    <w:top w:val="none" w:sz="0" w:space="0" w:color="auto"/>
                    <w:left w:val="none" w:sz="0" w:space="0" w:color="auto"/>
                    <w:bottom w:val="none" w:sz="0" w:space="0" w:color="auto"/>
                    <w:right w:val="none" w:sz="0" w:space="0" w:color="auto"/>
                  </w:divBdr>
                </w:div>
                <w:div w:id="9505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1CTDN72</dc:creator>
  <cp:keywords/>
  <dc:description/>
  <cp:lastModifiedBy>1CTDN72</cp:lastModifiedBy>
  <cp:revision>2</cp:revision>
  <dcterms:created xsi:type="dcterms:W3CDTF">2021-08-08T12:52:00Z</dcterms:created>
  <dcterms:modified xsi:type="dcterms:W3CDTF">2021-10-15T02:06:00Z</dcterms:modified>
</cp:coreProperties>
</file>