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E310" w14:textId="77777777" w:rsid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</w:p>
    <w:p w14:paraId="33CF49E1" w14:textId="27570EAB" w:rsidR="008B78CB" w:rsidRPr="008B78CB" w:rsidRDefault="008B78CB" w:rsidP="008B78CB">
      <w:pPr>
        <w:shd w:val="clear" w:color="auto" w:fill="FFFFFF"/>
        <w:spacing w:before="750" w:after="450" w:line="240" w:lineRule="auto"/>
        <w:outlineLvl w:val="1"/>
        <w:rPr>
          <w:rFonts w:ascii="NikoshBAN" w:eastAsia="Times New Roman" w:hAnsi="NikoshBAN" w:cs="NikoshBAN"/>
          <w:color w:val="C00000"/>
          <w:sz w:val="52"/>
          <w:szCs w:val="52"/>
        </w:rPr>
      </w:pP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ইসলামের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 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দ্বিতীয়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 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খলিফা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 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হযরত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 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উমর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 (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রা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.) 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এর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 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চরিত্র</w:t>
      </w:r>
      <w:proofErr w:type="spellEnd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 xml:space="preserve"> </w:t>
      </w:r>
      <w:proofErr w:type="spellStart"/>
      <w:r w:rsidRPr="008B78CB">
        <w:rPr>
          <w:rFonts w:ascii="NikoshBAN" w:eastAsia="Times New Roman" w:hAnsi="NikoshBAN" w:cs="NikoshBAN"/>
          <w:color w:val="C00000"/>
          <w:sz w:val="52"/>
          <w:szCs w:val="52"/>
        </w:rPr>
        <w:t>মাধুর্য</w:t>
      </w:r>
      <w:proofErr w:type="spellEnd"/>
    </w:p>
    <w:p w14:paraId="7422DB1B" w14:textId="4BB0FFEE" w:rsidR="00DE05BC" w:rsidRPr="00DE05BC" w:rsidRDefault="00DD6333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খোলাফায়ে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রাশেদীনের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proofErr w:type="gramStart"/>
      <w:r>
        <w:rPr>
          <w:rFonts w:ascii="NikoshBAN" w:eastAsia="Times New Roman" w:hAnsi="NikoshBAN" w:cs="NikoshBAN"/>
          <w:color w:val="00B0F0"/>
          <w:sz w:val="52"/>
          <w:szCs w:val="52"/>
        </w:rPr>
        <w:t>দ্বিতীয়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খলিফা</w:t>
      </w:r>
      <w:proofErr w:type="spellEnd"/>
      <w:proofErr w:type="gram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ওমর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রাঃ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)</w:t>
      </w:r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কুরাইশ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বংশের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বিখ্যাত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আ</w:t>
      </w:r>
      <w:r>
        <w:rPr>
          <w:rFonts w:ascii="NikoshBAN" w:eastAsia="Times New Roman" w:hAnsi="NikoshBAN" w:cs="NikoshBAN"/>
          <w:color w:val="00B0F0"/>
          <w:sz w:val="52"/>
          <w:szCs w:val="52"/>
        </w:rPr>
        <w:t>দী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গোত্রে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৫৮৩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খিস্টাব্দে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জন্মগ্রহণ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করেন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ওমর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রাঃ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)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ডাক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B0F0"/>
          <w:sz w:val="52"/>
          <w:szCs w:val="52"/>
        </w:rPr>
        <w:t>নাম</w:t>
      </w:r>
      <w:proofErr w:type="spellEnd"/>
      <w:r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‘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হাফস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’  ‘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ফারুক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’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গুণবাচক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নাম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পিতা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খাত্তাব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কুরাইশ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বংশের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একজন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বিখ্যাত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লোক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মাতার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নাম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হানতামা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হিসাম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ইবনে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মুগিরার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কন্যা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মুগিরা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একজন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নামকরা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সেনাপতি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="00DE05BC"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783C8D72" w14:textId="74F11D61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শিক্ষা-দীক্ষায়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বেশ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অগ্রসর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কবিতা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লেখায়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পারদর্শী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কুস্তিবিদ্যায়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অদ্বিতীয়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কুরআন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হাদিসের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জ্ঞানে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অগাধ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পাণ্ডিত্য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="00DD6333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="00DD6333">
        <w:rPr>
          <w:rFonts w:ascii="NikoshBAN" w:eastAsia="Times New Roman" w:hAnsi="NikoshBAN" w:cs="NikoshBAN"/>
          <w:color w:val="00B0F0"/>
          <w:sz w:val="52"/>
          <w:szCs w:val="52"/>
        </w:rPr>
        <w:t xml:space="preserve"> ।</w:t>
      </w:r>
    </w:p>
    <w:p w14:paraId="6AFB04E2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bookmarkStart w:id="0" w:name="_GoBack"/>
      <w:bookmarkEnd w:id="0"/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গ্রহনের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কাবার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সামনে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প্রকাশ্যে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নামায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আদায়ের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ঘোষণা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নবী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উপর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খুশি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উপাধি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, ‘</w:t>
      </w:r>
      <w:proofErr w:type="spellStart"/>
      <w:proofErr w:type="gramStart"/>
      <w:r w:rsidRPr="00DE05BC">
        <w:rPr>
          <w:rFonts w:ascii="NikoshBAN" w:eastAsia="Times New Roman" w:hAnsi="NikoshBAN" w:cs="NikoshBAN"/>
          <w:b/>
          <w:bCs/>
          <w:color w:val="00B0F0"/>
          <w:sz w:val="52"/>
          <w:szCs w:val="52"/>
        </w:rPr>
        <w:t>ফারুক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‘</w:t>
      </w:r>
      <w:proofErr w:type="gram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অর্থ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, </w:t>
      </w:r>
      <w:proofErr w:type="spellStart"/>
      <w:r w:rsidRPr="00DE05BC">
        <w:rPr>
          <w:rFonts w:ascii="NikoshBAN" w:eastAsia="Times New Roman" w:hAnsi="NikoshBAN" w:cs="NikoshBAN"/>
          <w:b/>
          <w:bCs/>
          <w:color w:val="00B0F0"/>
          <w:sz w:val="52"/>
          <w:szCs w:val="52"/>
        </w:rPr>
        <w:t>সত্য</w:t>
      </w:r>
      <w:proofErr w:type="spellEnd"/>
      <w:r w:rsidRPr="00DE05BC">
        <w:rPr>
          <w:rFonts w:ascii="NikoshBAN" w:eastAsia="Times New Roman" w:hAnsi="NikoshBAN" w:cs="NikoshBAN"/>
          <w:b/>
          <w:bCs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b/>
          <w:bCs/>
          <w:color w:val="00B0F0"/>
          <w:sz w:val="52"/>
          <w:szCs w:val="52"/>
        </w:rPr>
        <w:t>মিথ্যার</w:t>
      </w:r>
      <w:proofErr w:type="spellEnd"/>
      <w:r w:rsidRPr="00DE05BC">
        <w:rPr>
          <w:rFonts w:ascii="NikoshBAN" w:eastAsia="Times New Roman" w:hAnsi="NikoshBAN" w:cs="NikoshBAN"/>
          <w:b/>
          <w:bCs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b/>
          <w:bCs/>
          <w:color w:val="00B0F0"/>
          <w:sz w:val="52"/>
          <w:szCs w:val="52"/>
        </w:rPr>
        <w:t>প্রভেদকারী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3AF7347C" w14:textId="77777777" w:rsidR="00DE05BC" w:rsidRPr="00DE05BC" w:rsidRDefault="00DE05BC" w:rsidP="00DE05BC">
      <w:pPr>
        <w:shd w:val="clear" w:color="auto" w:fill="FFFFFF"/>
        <w:spacing w:before="750" w:after="450" w:line="240" w:lineRule="auto"/>
        <w:outlineLvl w:val="1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lastRenderedPageBreak/>
        <w:t>ইসলামের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সেবা</w:t>
      </w:r>
      <w:proofErr w:type="spellEnd"/>
    </w:p>
    <w:p w14:paraId="38A53F8E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মুসলমানদের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চরম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বিরোধী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মুসলমান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সম্পূর্ণ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বদলে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গেলেন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সেবায়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জীবনকে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উৎসর্গ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গ্রহণ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মুসলমানদের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শক্তিকে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বহুগুণে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বাড়িয়ে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সর্বস্ব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সেবায়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আত্মনিয়োগ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গ্রহণ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প্রকাশ্যে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দ্বীনের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প্রচার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সম্ভব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হলো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36840181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দুনিয়ার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বিভিন্ন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প্রান্তে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বাণী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ছড়িয়ে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দিতে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সক্ষম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রাষ্ট্রের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শাসন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বিচার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অর্থ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ব্যবস্থায়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বহু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যুগান্তকারী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ব্যবস্থার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প্রবর্তন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৫৩৯টি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হাদিস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বর্ণনা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গেছেন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4B6D41D2" w14:textId="77777777" w:rsidR="00DE05BC" w:rsidRPr="00DE05BC" w:rsidRDefault="00DE05BC" w:rsidP="00DE05BC">
      <w:pPr>
        <w:shd w:val="clear" w:color="auto" w:fill="FFFFFF"/>
        <w:spacing w:before="750" w:after="450" w:line="240" w:lineRule="auto"/>
        <w:outlineLvl w:val="1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সুশাসন</w:t>
      </w:r>
      <w:proofErr w:type="spellEnd"/>
    </w:p>
    <w:p w14:paraId="398302C3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অনন্য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শাসক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রাসূল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দুনিয়ার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ইতিহাসে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সুশাসনের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তুলনা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ঐতিহাসিক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ইমামুদ্দিন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শুধু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বিজেতা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সর্বকালের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সর্বশ্রেষ্ঠ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শাসক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এবং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সফলকামী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জাতীয়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নেতাদের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অন্যতম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সুশাসন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প্রতিষার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lastRenderedPageBreak/>
        <w:t>রাষ্ট্রীয়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ব্যবস্থার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প্রতিটি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ক্ষেত্রে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সংস্কার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সাধন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আমলে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প্রথম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জেলখানা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স্থাপিত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720DB4C6" w14:textId="77777777" w:rsidR="00DE05BC" w:rsidRPr="00DE05BC" w:rsidRDefault="00DE05BC" w:rsidP="00DE05B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শাসনকার্যে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সুচারুভাবে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চালানোর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সাম্রাজ্যকে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১৪টি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ভাগে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ভাল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44DAC472" w14:textId="77777777" w:rsidR="00DE05BC" w:rsidRPr="00DE05BC" w:rsidRDefault="00DE05BC" w:rsidP="00DE05B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প্রথম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গোয়েন্দা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বিভাগ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চালু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17AF1A31" w14:textId="77777777" w:rsidR="00DE05BC" w:rsidRPr="00DE05BC" w:rsidRDefault="00DE05BC" w:rsidP="00DE05B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আদমশুমারি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আমলে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চালু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338C75EF" w14:textId="77777777" w:rsidR="00DE05BC" w:rsidRPr="00DE05BC" w:rsidRDefault="00DE05BC" w:rsidP="00DE05B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চাকুরিতে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পেনশন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প্রতিবন্ধীদের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ভাতা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চেকব্যবস্থা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ভূমি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জরিপ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ব্যবস্থার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প্রবর্তন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2E952B24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আমলে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বিচারের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ক্ষেত্রে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কোন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শৈথল্য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এ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ব্যাপারে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নিজ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পুত্র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ফাহামকেও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ক্ষমা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করেননি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কঠোর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শাস্তি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দিয়েছিলেন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গরীব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দুঃখী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প্রজাদের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অবস্থা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দেখার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রাতে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একাকী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মহল্লায়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মহল্লায়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ঘুরে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বেড়াতেন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2BA4CB56" w14:textId="77777777" w:rsidR="00DE05BC" w:rsidRPr="00DE05BC" w:rsidRDefault="00DE05BC" w:rsidP="00DE05BC">
      <w:pPr>
        <w:shd w:val="clear" w:color="auto" w:fill="FFFFFF"/>
        <w:spacing w:before="750" w:after="450" w:line="240" w:lineRule="auto"/>
        <w:outlineLvl w:val="1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অনাড়ম্বর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জীবনযাপন</w:t>
      </w:r>
      <w:proofErr w:type="spellEnd"/>
    </w:p>
    <w:p w14:paraId="6C19721D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দ্বিতীয়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খলিফা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হয়েও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অত্যন্ত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সহজ-সরল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অনাড়ম্বর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জীবনযাপন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খলিফার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পৃথিবীর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রাজা-বাদশাগণ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সবসময়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কম্পমান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থাকতেন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সেই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খলিফা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lastRenderedPageBreak/>
        <w:t>অত্যন্ত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দীনহীন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সাদাসিধে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জীবনযাপন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সাথে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নিতেন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কোন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দেহরক্ষী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রাজকোষাগার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থেকে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ভাতা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দেওয়া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তাও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একেবারে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নগণ্য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273BB481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খাওয়া-দাওয়া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একেবারে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সামান্য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খেলে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বেঁচে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থাকা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অসম্ভব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মানুষের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পক্ষে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শুধুমাত্র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খেজুর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রুটি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সম্পন্ন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খাবার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388876FB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পোষাক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রাজাধিপতির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উপযুক্ত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তালিযুক্ত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পোষাক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পরিধান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সম্পর্কে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কথিত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আছে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পারস্য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যোদ্ধা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হরমুজ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মদীনায়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বন্দী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থাকা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অবস্থায়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আগমন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খলিফা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মসজিদের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মেঝেতে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বসে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থাকতে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দেখে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অবাক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664944E9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জেরুজালেমের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খ্রিষ্টান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মেয়রের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আহবানে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একবার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সেখানে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উপস্থিত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হয়েছিলেন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ভৃত্য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পালাবদল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আরোহণ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জেরুজালেম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পৌঁছান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যখন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জেরুজালেম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পৌঁছাল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তখন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উটের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পিঠে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ভৃত্য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খলিফা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রশি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ধরে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হেঁটে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আসছিলেন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পরনে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ছিন্নবস্ত্র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ধুলোয়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মলিন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খলিফার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পোশাক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অবস্থা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দেখে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খ্রিষ্টান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মেয়র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অন্যান্য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সবাই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অবাক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গিয়েছিলেন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এমন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সরল-সহজ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জীবনযাপন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প্রজাদের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lastRenderedPageBreak/>
        <w:t>জন্য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নিজ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কাঁধে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বহন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খাবার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পৌঁছে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দিতেন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ধন-দৌলত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ঐশ্বর্যের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প্রতি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চরম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অনীহা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এগুলোকে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ধবংশের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আলামত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বলে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23E594A9" w14:textId="41322D70" w:rsidR="00DE05BC" w:rsidRPr="00DE05BC" w:rsidRDefault="00DE05BC" w:rsidP="00DE05BC">
      <w:pPr>
        <w:shd w:val="clear" w:color="auto" w:fill="FFFFFF"/>
        <w:spacing w:before="750" w:after="450" w:line="240" w:lineRule="auto"/>
        <w:outlineLvl w:val="1"/>
        <w:rPr>
          <w:rFonts w:ascii="NikoshBAN" w:eastAsia="Times New Roman" w:hAnsi="NikoshBAN" w:cs="NikoshBAN"/>
          <w:color w:val="00B0F0"/>
          <w:sz w:val="52"/>
          <w:szCs w:val="52"/>
        </w:rPr>
      </w:pPr>
      <w:bookmarkStart w:id="1" w:name="_Hlk85466031"/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চরিত্র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</w:p>
    <w:bookmarkEnd w:id="1"/>
    <w:p w14:paraId="3984CE18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খলিফা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শুধু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অনাড়ম্বর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জীবনযাপনই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করতেন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পরম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দয়ালু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ন্যায়নিষ্ট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সকল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স্মরণীয়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গুণের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সমাবেশ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ঘটেছিল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চরিত্রে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ধর্মানুরাগ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কোমলতা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সংযম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বিচক্ষণতায়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বিশ্বনবী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প্রতিচ্ছবি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36E33920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তিনি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মুসলমানদের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একজন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যোগ্য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নেতা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ছিলেন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সুদক্ষ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পরিচালনায়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অর্ধসভ্য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আরব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জাতি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অধঃপতনের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হাত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থেকে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উদ্ধার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ভাল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ন্যায়নিষ্ঠা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নিরপক্ষ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বিচারব্যবস্থা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সমাজকে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সুন্দর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ও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স্থিতিশীল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নিষ্কলুষ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চরিত্র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মাধুর্য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তাঁকে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একজন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শ্রেষ্ঠ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মানুষের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আসনে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অধিষ্ঠিত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করেছে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4E06C695" w14:textId="77777777" w:rsidR="00DE05BC" w:rsidRPr="00DE05BC" w:rsidRDefault="00DE05BC" w:rsidP="00DE05BC">
      <w:pPr>
        <w:shd w:val="clear" w:color="auto" w:fill="FFFFFF"/>
        <w:spacing w:before="300" w:after="100" w:afterAutospacing="1" w:line="240" w:lineRule="auto"/>
        <w:rPr>
          <w:rFonts w:ascii="NikoshBAN" w:eastAsia="Times New Roman" w:hAnsi="NikoshBAN" w:cs="NikoshBAN"/>
          <w:color w:val="00B0F0"/>
          <w:sz w:val="52"/>
          <w:szCs w:val="52"/>
        </w:rPr>
      </w:pP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মৃত্যুকালে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বয়স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হয়েছিল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৬৩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বছর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।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হযরত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উমার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(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রা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.)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তাঁ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মহান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চরিত্রগুণ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মানবসেবা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,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ইসলামের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খেদমত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এবং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মুসলিম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জাতি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গঠনে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অসাধারণ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অবদানের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জন্য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স্মরণীয়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হয়ে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 xml:space="preserve"> </w:t>
      </w:r>
      <w:proofErr w:type="spellStart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আছেন</w:t>
      </w:r>
      <w:proofErr w:type="spellEnd"/>
      <w:r w:rsidRPr="00DE05BC">
        <w:rPr>
          <w:rFonts w:ascii="NikoshBAN" w:eastAsia="Times New Roman" w:hAnsi="NikoshBAN" w:cs="NikoshBAN"/>
          <w:color w:val="00B0F0"/>
          <w:sz w:val="52"/>
          <w:szCs w:val="52"/>
        </w:rPr>
        <w:t>।</w:t>
      </w:r>
    </w:p>
    <w:p w14:paraId="2B1E822D" w14:textId="77777777" w:rsidR="003D55BA" w:rsidRDefault="003D55BA"/>
    <w:sectPr w:rsidR="003D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41160"/>
    <w:multiLevelType w:val="multilevel"/>
    <w:tmpl w:val="962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B03A7"/>
    <w:multiLevelType w:val="multilevel"/>
    <w:tmpl w:val="93A0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BC"/>
    <w:rsid w:val="003D55BA"/>
    <w:rsid w:val="00877F90"/>
    <w:rsid w:val="008B78CB"/>
    <w:rsid w:val="00BE21F9"/>
    <w:rsid w:val="00DD6333"/>
    <w:rsid w:val="00DE05BC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80C3"/>
  <w15:chartTrackingRefBased/>
  <w15:docId w15:val="{4FE68124-0FBE-4DB8-9B99-113DFAB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27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5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1418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817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24" w:space="0" w:color="CF734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44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24" w:space="0" w:color="CF734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46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24" w:space="0" w:color="CF734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ALAM</dc:creator>
  <cp:keywords/>
  <dc:description/>
  <cp:lastModifiedBy>MD SHA ALAM</cp:lastModifiedBy>
  <cp:revision>9</cp:revision>
  <dcterms:created xsi:type="dcterms:W3CDTF">2021-10-18T03:45:00Z</dcterms:created>
  <dcterms:modified xsi:type="dcterms:W3CDTF">2021-10-18T10:28:00Z</dcterms:modified>
</cp:coreProperties>
</file>