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61" w:rsidRPr="00914461" w:rsidRDefault="00914461" w:rsidP="00914461">
      <w:pPr>
        <w:spacing w:after="0" w:line="240" w:lineRule="auto"/>
        <w:outlineLvl w:val="0"/>
        <w:rPr>
          <w:rFonts w:ascii="Trebuchet MS" w:eastAsia="Times New Roman" w:hAnsi="Trebuchet MS" w:cs="Times New Roman"/>
          <w:b/>
          <w:bCs/>
          <w:color w:val="000000"/>
          <w:kern w:val="36"/>
          <w:sz w:val="45"/>
          <w:szCs w:val="45"/>
        </w:rPr>
      </w:pPr>
      <w:bookmarkStart w:id="0" w:name="_GoBack"/>
      <w:r w:rsidRPr="00914461">
        <w:rPr>
          <w:rFonts w:ascii="Trebuchet MS" w:eastAsia="Times New Roman" w:hAnsi="Trebuchet MS" w:cs="Times New Roman"/>
          <w:b/>
          <w:bCs/>
          <w:color w:val="000000"/>
          <w:kern w:val="36"/>
          <w:sz w:val="45"/>
          <w:szCs w:val="45"/>
        </w:rPr>
        <w:t>IMF says risks to financial stability have increased, calls for vigilance</w:t>
      </w:r>
    </w:p>
    <w:p w:rsidR="00E43434" w:rsidRPr="00914461" w:rsidRDefault="00914461" w:rsidP="00914461">
      <w:r>
        <w:rPr>
          <w:color w:val="333333"/>
          <w:sz w:val="29"/>
          <w:szCs w:val="29"/>
          <w:shd w:val="clear" w:color="auto" w:fill="FFFFFF"/>
        </w:rPr>
        <w:t xml:space="preserve">International Monetary Fund chief </w:t>
      </w:r>
      <w:proofErr w:type="spellStart"/>
      <w:r>
        <w:rPr>
          <w:color w:val="333333"/>
          <w:sz w:val="29"/>
          <w:szCs w:val="29"/>
          <w:shd w:val="clear" w:color="auto" w:fill="FFFFFF"/>
        </w:rPr>
        <w:t>Kristalina</w:t>
      </w:r>
      <w:proofErr w:type="spellEnd"/>
      <w:r>
        <w:rPr>
          <w:color w:val="333333"/>
          <w:sz w:val="29"/>
          <w:szCs w:val="29"/>
          <w:shd w:val="clear" w:color="auto" w:fill="FFFFFF"/>
        </w:rPr>
        <w:t xml:space="preserve"> Georgieva said on Sunday that risks to financial stability have increased and called for continued vigilance although actions by advanced economies have calmed market stress, reports Reuters.</w:t>
      </w:r>
      <w:r>
        <w:rPr>
          <w:color w:val="333333"/>
          <w:sz w:val="29"/>
          <w:szCs w:val="29"/>
        </w:rPr>
        <w:br/>
      </w:r>
      <w:r>
        <w:rPr>
          <w:color w:val="333333"/>
          <w:sz w:val="29"/>
          <w:szCs w:val="29"/>
        </w:rPr>
        <w:br/>
      </w:r>
      <w:r>
        <w:rPr>
          <w:color w:val="333333"/>
          <w:sz w:val="29"/>
          <w:szCs w:val="29"/>
          <w:shd w:val="clear" w:color="auto" w:fill="FFFFFF"/>
        </w:rPr>
        <w:t>The IMF managing director reiterated her view that 2023 would be another challenging year, with global growth slowing to below 3% due to scarring from the pandemic, the war in Ukraine and monetary tightening.</w:t>
      </w:r>
      <w:r>
        <w:rPr>
          <w:color w:val="333333"/>
          <w:sz w:val="29"/>
          <w:szCs w:val="29"/>
        </w:rPr>
        <w:br/>
      </w:r>
      <w:r>
        <w:rPr>
          <w:color w:val="333333"/>
          <w:sz w:val="29"/>
          <w:szCs w:val="29"/>
        </w:rPr>
        <w:br/>
      </w:r>
      <w:r>
        <w:rPr>
          <w:color w:val="333333"/>
          <w:sz w:val="29"/>
          <w:szCs w:val="29"/>
          <w:shd w:val="clear" w:color="auto" w:fill="FFFFFF"/>
        </w:rPr>
        <w:t>Even with a better outlook for 2024, global growth will remain well below its historic average of 3.8 per cent and the overall outlook remained weak, she said at the China Development Forum.</w:t>
      </w:r>
      <w:r>
        <w:rPr>
          <w:color w:val="333333"/>
          <w:sz w:val="29"/>
          <w:szCs w:val="29"/>
        </w:rPr>
        <w:br/>
      </w:r>
      <w:r>
        <w:rPr>
          <w:color w:val="333333"/>
          <w:sz w:val="29"/>
          <w:szCs w:val="29"/>
        </w:rPr>
        <w:br/>
      </w:r>
      <w:r>
        <w:rPr>
          <w:color w:val="333333"/>
          <w:sz w:val="29"/>
          <w:szCs w:val="29"/>
          <w:shd w:val="clear" w:color="auto" w:fill="FFFFFF"/>
        </w:rPr>
        <w:t>The IMF, which has predicted global growth of 2.9 per cent this year, is slated to release new forecasts next month.</w:t>
      </w:r>
      <w:r>
        <w:rPr>
          <w:color w:val="333333"/>
          <w:sz w:val="29"/>
          <w:szCs w:val="29"/>
        </w:rPr>
        <w:br/>
      </w:r>
      <w:r>
        <w:rPr>
          <w:color w:val="333333"/>
          <w:sz w:val="29"/>
          <w:szCs w:val="29"/>
        </w:rPr>
        <w:br/>
      </w:r>
      <w:r>
        <w:rPr>
          <w:color w:val="333333"/>
          <w:sz w:val="29"/>
          <w:szCs w:val="29"/>
          <w:shd w:val="clear" w:color="auto" w:fill="FFFFFF"/>
        </w:rPr>
        <w:t>Georgieva said policymakers in advanced economies had responded decisively to financial stability risks in the wake of bank collapses but even so vigilance was needed.</w:t>
      </w:r>
      <w:r>
        <w:rPr>
          <w:color w:val="333333"/>
          <w:sz w:val="29"/>
          <w:szCs w:val="29"/>
        </w:rPr>
        <w:br/>
      </w:r>
      <w:r>
        <w:rPr>
          <w:color w:val="333333"/>
          <w:sz w:val="29"/>
          <w:szCs w:val="29"/>
        </w:rPr>
        <w:br/>
      </w:r>
      <w:r>
        <w:rPr>
          <w:color w:val="333333"/>
          <w:sz w:val="29"/>
          <w:szCs w:val="29"/>
          <w:shd w:val="clear" w:color="auto" w:fill="FFFFFF"/>
        </w:rPr>
        <w:t>"So, we continue to monitor developments closely and are assessing potential implications for the global economic outlook and global financial stability," she said, adding that the IMF was paying close attention to the most vulnerable countries, particularly low-income countries with high levels of debt.</w:t>
      </w:r>
      <w:r>
        <w:rPr>
          <w:color w:val="333333"/>
          <w:sz w:val="29"/>
          <w:szCs w:val="29"/>
        </w:rPr>
        <w:br/>
      </w:r>
      <w:r>
        <w:rPr>
          <w:color w:val="333333"/>
          <w:sz w:val="29"/>
          <w:szCs w:val="29"/>
          <w:shd w:val="clear" w:color="auto" w:fill="FFFFFF"/>
        </w:rPr>
        <w:t>FE</w:t>
      </w:r>
      <w:r>
        <w:rPr>
          <w:color w:val="333333"/>
          <w:sz w:val="29"/>
          <w:szCs w:val="29"/>
        </w:rPr>
        <w:br/>
      </w:r>
      <w:r>
        <w:rPr>
          <w:color w:val="333333"/>
          <w:sz w:val="29"/>
          <w:szCs w:val="29"/>
        </w:rPr>
        <w:br/>
      </w:r>
      <w:proofErr w:type="gramStart"/>
      <w:r>
        <w:rPr>
          <w:color w:val="333333"/>
          <w:sz w:val="29"/>
          <w:szCs w:val="29"/>
          <w:shd w:val="clear" w:color="auto" w:fill="FFFFFF"/>
        </w:rPr>
        <w:t>She</w:t>
      </w:r>
      <w:proofErr w:type="gramEnd"/>
      <w:r>
        <w:rPr>
          <w:color w:val="333333"/>
          <w:sz w:val="29"/>
          <w:szCs w:val="29"/>
          <w:shd w:val="clear" w:color="auto" w:fill="FFFFFF"/>
        </w:rPr>
        <w:t xml:space="preserve"> also warned that geo-economic fragmentation could split the world into rival economic blocs, resulting in "a dangerous division that would leave everyone poorer and less secure."</w:t>
      </w:r>
      <w:r>
        <w:rPr>
          <w:color w:val="333333"/>
          <w:sz w:val="29"/>
          <w:szCs w:val="29"/>
        </w:rPr>
        <w:br/>
      </w:r>
      <w:r>
        <w:rPr>
          <w:color w:val="333333"/>
          <w:sz w:val="29"/>
          <w:szCs w:val="29"/>
        </w:rPr>
        <w:br/>
      </w:r>
      <w:r>
        <w:rPr>
          <w:color w:val="333333"/>
          <w:sz w:val="29"/>
          <w:szCs w:val="29"/>
          <w:shd w:val="clear" w:color="auto" w:fill="FFFFFF"/>
        </w:rPr>
        <w:t xml:space="preserve">Georgieva said China's strong economic rebound, with projected GDP growth </w:t>
      </w:r>
      <w:r>
        <w:rPr>
          <w:color w:val="333333"/>
          <w:sz w:val="29"/>
          <w:szCs w:val="29"/>
          <w:shd w:val="clear" w:color="auto" w:fill="FFFFFF"/>
        </w:rPr>
        <w:lastRenderedPageBreak/>
        <w:t>of 5.2 per cent in 2023, offered some hope for the world economy, with China expected to account for around one third of global growth in 2023.</w:t>
      </w:r>
      <w:r>
        <w:rPr>
          <w:color w:val="333333"/>
          <w:sz w:val="29"/>
          <w:szCs w:val="29"/>
        </w:rPr>
        <w:br/>
      </w:r>
      <w:r>
        <w:rPr>
          <w:color w:val="333333"/>
          <w:sz w:val="29"/>
          <w:szCs w:val="29"/>
        </w:rPr>
        <w:br/>
      </w:r>
      <w:r>
        <w:rPr>
          <w:color w:val="333333"/>
          <w:sz w:val="29"/>
          <w:szCs w:val="29"/>
          <w:shd w:val="clear" w:color="auto" w:fill="FFFFFF"/>
        </w:rPr>
        <w:t>The IMF estimates that every 1 percentage point increase in GDP growth in China results in a 0.3 percentage point rise in growth in other Asian economies, she said.</w:t>
      </w:r>
      <w:r>
        <w:rPr>
          <w:color w:val="333333"/>
          <w:sz w:val="29"/>
          <w:szCs w:val="29"/>
        </w:rPr>
        <w:br/>
      </w:r>
      <w:r>
        <w:rPr>
          <w:color w:val="333333"/>
          <w:sz w:val="29"/>
          <w:szCs w:val="29"/>
        </w:rPr>
        <w:br/>
      </w:r>
      <w:r>
        <w:rPr>
          <w:color w:val="333333"/>
          <w:sz w:val="29"/>
          <w:szCs w:val="29"/>
          <w:shd w:val="clear" w:color="auto" w:fill="FFFFFF"/>
        </w:rPr>
        <w:t>She urged policymakers in China to work to raise productivity and rebalance the economy away from investment and towards more durable consumption-driven growth, including through market-oriented reforms to level the playing field between the private sector and state-owned enterprises.</w:t>
      </w:r>
      <w:r>
        <w:rPr>
          <w:color w:val="333333"/>
          <w:sz w:val="29"/>
          <w:szCs w:val="29"/>
        </w:rPr>
        <w:br/>
      </w:r>
      <w:r>
        <w:rPr>
          <w:color w:val="333333"/>
          <w:sz w:val="29"/>
          <w:szCs w:val="29"/>
        </w:rPr>
        <w:br/>
      </w:r>
      <w:r>
        <w:rPr>
          <w:color w:val="333333"/>
          <w:sz w:val="29"/>
          <w:szCs w:val="29"/>
          <w:shd w:val="clear" w:color="auto" w:fill="FFFFFF"/>
        </w:rPr>
        <w:t>Such reforms could lift real GDP by as much as 2.5 per cent by 2027, and by around 18 per cent by 2037, Georgieva said.</w:t>
      </w:r>
      <w:r>
        <w:rPr>
          <w:color w:val="333333"/>
          <w:sz w:val="29"/>
          <w:szCs w:val="29"/>
        </w:rPr>
        <w:br/>
      </w:r>
      <w:r>
        <w:rPr>
          <w:color w:val="333333"/>
          <w:sz w:val="29"/>
          <w:szCs w:val="29"/>
        </w:rPr>
        <w:br/>
      </w:r>
      <w:r>
        <w:rPr>
          <w:color w:val="333333"/>
          <w:sz w:val="29"/>
          <w:szCs w:val="29"/>
          <w:shd w:val="clear" w:color="auto" w:fill="FFFFFF"/>
        </w:rPr>
        <w:t>She said rebalancing China's economy would also help Beijing reach its climate goals, since moving to consumption-led growth would cool energy demand, reducing emissions and easing energy security pressures.</w:t>
      </w:r>
      <w:r>
        <w:rPr>
          <w:color w:val="333333"/>
          <w:sz w:val="29"/>
          <w:szCs w:val="29"/>
        </w:rPr>
        <w:br/>
      </w:r>
      <w:r>
        <w:rPr>
          <w:color w:val="333333"/>
          <w:sz w:val="29"/>
          <w:szCs w:val="29"/>
        </w:rPr>
        <w:br/>
      </w:r>
      <w:r>
        <w:rPr>
          <w:color w:val="333333"/>
          <w:sz w:val="29"/>
          <w:szCs w:val="29"/>
          <w:shd w:val="clear" w:color="auto" w:fill="FFFFFF"/>
        </w:rPr>
        <w:t>Doing so, she said, could reduce carbon dioxide emissions by 15 per cent over the next 30 years, resulting in a fall in global emissions of 4.5 per cent over the same period.</w:t>
      </w:r>
      <w:bookmarkEnd w:id="0"/>
    </w:p>
    <w:sectPr w:rsidR="00E43434" w:rsidRPr="0091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EA"/>
    <w:rsid w:val="000350B0"/>
    <w:rsid w:val="00086745"/>
    <w:rsid w:val="003522D6"/>
    <w:rsid w:val="004552EA"/>
    <w:rsid w:val="0048234B"/>
    <w:rsid w:val="0069703D"/>
    <w:rsid w:val="006A6B02"/>
    <w:rsid w:val="007B2DAA"/>
    <w:rsid w:val="00914461"/>
    <w:rsid w:val="009C70EE"/>
    <w:rsid w:val="00B139B5"/>
    <w:rsid w:val="00B62952"/>
    <w:rsid w:val="00BF02CC"/>
    <w:rsid w:val="00E6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DD03-0B3C-4A35-A3B1-02980DE3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7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0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3923">
      <w:bodyDiv w:val="1"/>
      <w:marLeft w:val="0"/>
      <w:marRight w:val="0"/>
      <w:marTop w:val="0"/>
      <w:marBottom w:val="0"/>
      <w:divBdr>
        <w:top w:val="none" w:sz="0" w:space="0" w:color="auto"/>
        <w:left w:val="none" w:sz="0" w:space="0" w:color="auto"/>
        <w:bottom w:val="none" w:sz="0" w:space="0" w:color="auto"/>
        <w:right w:val="none" w:sz="0" w:space="0" w:color="auto"/>
      </w:divBdr>
    </w:div>
    <w:div w:id="116218824">
      <w:bodyDiv w:val="1"/>
      <w:marLeft w:val="0"/>
      <w:marRight w:val="0"/>
      <w:marTop w:val="0"/>
      <w:marBottom w:val="0"/>
      <w:divBdr>
        <w:top w:val="none" w:sz="0" w:space="0" w:color="auto"/>
        <w:left w:val="none" w:sz="0" w:space="0" w:color="auto"/>
        <w:bottom w:val="none" w:sz="0" w:space="0" w:color="auto"/>
        <w:right w:val="none" w:sz="0" w:space="0" w:color="auto"/>
      </w:divBdr>
    </w:div>
    <w:div w:id="382948396">
      <w:bodyDiv w:val="1"/>
      <w:marLeft w:val="0"/>
      <w:marRight w:val="0"/>
      <w:marTop w:val="0"/>
      <w:marBottom w:val="0"/>
      <w:divBdr>
        <w:top w:val="none" w:sz="0" w:space="0" w:color="auto"/>
        <w:left w:val="none" w:sz="0" w:space="0" w:color="auto"/>
        <w:bottom w:val="none" w:sz="0" w:space="0" w:color="auto"/>
        <w:right w:val="none" w:sz="0" w:space="0" w:color="auto"/>
      </w:divBdr>
    </w:div>
    <w:div w:id="408505958">
      <w:bodyDiv w:val="1"/>
      <w:marLeft w:val="0"/>
      <w:marRight w:val="0"/>
      <w:marTop w:val="0"/>
      <w:marBottom w:val="0"/>
      <w:divBdr>
        <w:top w:val="none" w:sz="0" w:space="0" w:color="auto"/>
        <w:left w:val="none" w:sz="0" w:space="0" w:color="auto"/>
        <w:bottom w:val="none" w:sz="0" w:space="0" w:color="auto"/>
        <w:right w:val="none" w:sz="0" w:space="0" w:color="auto"/>
      </w:divBdr>
    </w:div>
    <w:div w:id="648747110">
      <w:bodyDiv w:val="1"/>
      <w:marLeft w:val="0"/>
      <w:marRight w:val="0"/>
      <w:marTop w:val="0"/>
      <w:marBottom w:val="0"/>
      <w:divBdr>
        <w:top w:val="none" w:sz="0" w:space="0" w:color="auto"/>
        <w:left w:val="none" w:sz="0" w:space="0" w:color="auto"/>
        <w:bottom w:val="none" w:sz="0" w:space="0" w:color="auto"/>
        <w:right w:val="none" w:sz="0" w:space="0" w:color="auto"/>
      </w:divBdr>
    </w:div>
    <w:div w:id="698548644">
      <w:bodyDiv w:val="1"/>
      <w:marLeft w:val="0"/>
      <w:marRight w:val="0"/>
      <w:marTop w:val="0"/>
      <w:marBottom w:val="0"/>
      <w:divBdr>
        <w:top w:val="none" w:sz="0" w:space="0" w:color="auto"/>
        <w:left w:val="none" w:sz="0" w:space="0" w:color="auto"/>
        <w:bottom w:val="none" w:sz="0" w:space="0" w:color="auto"/>
        <w:right w:val="none" w:sz="0" w:space="0" w:color="auto"/>
      </w:divBdr>
    </w:div>
    <w:div w:id="904291919">
      <w:bodyDiv w:val="1"/>
      <w:marLeft w:val="0"/>
      <w:marRight w:val="0"/>
      <w:marTop w:val="0"/>
      <w:marBottom w:val="0"/>
      <w:divBdr>
        <w:top w:val="none" w:sz="0" w:space="0" w:color="auto"/>
        <w:left w:val="none" w:sz="0" w:space="0" w:color="auto"/>
        <w:bottom w:val="none" w:sz="0" w:space="0" w:color="auto"/>
        <w:right w:val="none" w:sz="0" w:space="0" w:color="auto"/>
      </w:divBdr>
      <w:divsChild>
        <w:div w:id="1833645364">
          <w:marLeft w:val="0"/>
          <w:marRight w:val="0"/>
          <w:marTop w:val="0"/>
          <w:marBottom w:val="0"/>
          <w:divBdr>
            <w:top w:val="none" w:sz="0" w:space="0" w:color="auto"/>
            <w:left w:val="none" w:sz="0" w:space="0" w:color="auto"/>
            <w:bottom w:val="none" w:sz="0" w:space="0" w:color="auto"/>
            <w:right w:val="none" w:sz="0" w:space="0" w:color="auto"/>
          </w:divBdr>
          <w:divsChild>
            <w:div w:id="13844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9384">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5">
          <w:marLeft w:val="0"/>
          <w:marRight w:val="0"/>
          <w:marTop w:val="0"/>
          <w:marBottom w:val="0"/>
          <w:divBdr>
            <w:top w:val="none" w:sz="0" w:space="0" w:color="auto"/>
            <w:left w:val="none" w:sz="0" w:space="0" w:color="auto"/>
            <w:bottom w:val="none" w:sz="0" w:space="0" w:color="auto"/>
            <w:right w:val="none" w:sz="0" w:space="0" w:color="auto"/>
          </w:divBdr>
          <w:divsChild>
            <w:div w:id="1779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394">
      <w:bodyDiv w:val="1"/>
      <w:marLeft w:val="0"/>
      <w:marRight w:val="0"/>
      <w:marTop w:val="0"/>
      <w:marBottom w:val="0"/>
      <w:divBdr>
        <w:top w:val="none" w:sz="0" w:space="0" w:color="auto"/>
        <w:left w:val="none" w:sz="0" w:space="0" w:color="auto"/>
        <w:bottom w:val="none" w:sz="0" w:space="0" w:color="auto"/>
        <w:right w:val="none" w:sz="0" w:space="0" w:color="auto"/>
      </w:divBdr>
      <w:divsChild>
        <w:div w:id="718287887">
          <w:marLeft w:val="0"/>
          <w:marRight w:val="0"/>
          <w:marTop w:val="0"/>
          <w:marBottom w:val="0"/>
          <w:divBdr>
            <w:top w:val="none" w:sz="0" w:space="0" w:color="auto"/>
            <w:left w:val="none" w:sz="0" w:space="0" w:color="auto"/>
            <w:bottom w:val="none" w:sz="0" w:space="0" w:color="auto"/>
            <w:right w:val="none" w:sz="0" w:space="0" w:color="auto"/>
          </w:divBdr>
          <w:divsChild>
            <w:div w:id="1113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105">
      <w:bodyDiv w:val="1"/>
      <w:marLeft w:val="0"/>
      <w:marRight w:val="0"/>
      <w:marTop w:val="0"/>
      <w:marBottom w:val="0"/>
      <w:divBdr>
        <w:top w:val="none" w:sz="0" w:space="0" w:color="auto"/>
        <w:left w:val="none" w:sz="0" w:space="0" w:color="auto"/>
        <w:bottom w:val="none" w:sz="0" w:space="0" w:color="auto"/>
        <w:right w:val="none" w:sz="0" w:space="0" w:color="auto"/>
      </w:divBdr>
    </w:div>
    <w:div w:id="1429615637">
      <w:bodyDiv w:val="1"/>
      <w:marLeft w:val="0"/>
      <w:marRight w:val="0"/>
      <w:marTop w:val="0"/>
      <w:marBottom w:val="0"/>
      <w:divBdr>
        <w:top w:val="none" w:sz="0" w:space="0" w:color="auto"/>
        <w:left w:val="none" w:sz="0" w:space="0" w:color="auto"/>
        <w:bottom w:val="none" w:sz="0" w:space="0" w:color="auto"/>
        <w:right w:val="none" w:sz="0" w:space="0" w:color="auto"/>
      </w:divBdr>
      <w:divsChild>
        <w:div w:id="1511604324">
          <w:marLeft w:val="0"/>
          <w:marRight w:val="0"/>
          <w:marTop w:val="0"/>
          <w:marBottom w:val="0"/>
          <w:divBdr>
            <w:top w:val="none" w:sz="0" w:space="0" w:color="auto"/>
            <w:left w:val="none" w:sz="0" w:space="0" w:color="auto"/>
            <w:bottom w:val="none" w:sz="0" w:space="0" w:color="auto"/>
            <w:right w:val="none" w:sz="0" w:space="0" w:color="auto"/>
          </w:divBdr>
          <w:divsChild>
            <w:div w:id="831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348">
      <w:bodyDiv w:val="1"/>
      <w:marLeft w:val="0"/>
      <w:marRight w:val="0"/>
      <w:marTop w:val="0"/>
      <w:marBottom w:val="0"/>
      <w:divBdr>
        <w:top w:val="none" w:sz="0" w:space="0" w:color="auto"/>
        <w:left w:val="none" w:sz="0" w:space="0" w:color="auto"/>
        <w:bottom w:val="none" w:sz="0" w:space="0" w:color="auto"/>
        <w:right w:val="none" w:sz="0" w:space="0" w:color="auto"/>
      </w:divBdr>
    </w:div>
    <w:div w:id="1462189541">
      <w:bodyDiv w:val="1"/>
      <w:marLeft w:val="0"/>
      <w:marRight w:val="0"/>
      <w:marTop w:val="0"/>
      <w:marBottom w:val="0"/>
      <w:divBdr>
        <w:top w:val="none" w:sz="0" w:space="0" w:color="auto"/>
        <w:left w:val="none" w:sz="0" w:space="0" w:color="auto"/>
        <w:bottom w:val="none" w:sz="0" w:space="0" w:color="auto"/>
        <w:right w:val="none" w:sz="0" w:space="0" w:color="auto"/>
      </w:divBdr>
    </w:div>
    <w:div w:id="1504273403">
      <w:bodyDiv w:val="1"/>
      <w:marLeft w:val="0"/>
      <w:marRight w:val="0"/>
      <w:marTop w:val="0"/>
      <w:marBottom w:val="0"/>
      <w:divBdr>
        <w:top w:val="none" w:sz="0" w:space="0" w:color="auto"/>
        <w:left w:val="none" w:sz="0" w:space="0" w:color="auto"/>
        <w:bottom w:val="none" w:sz="0" w:space="0" w:color="auto"/>
        <w:right w:val="none" w:sz="0" w:space="0" w:color="auto"/>
      </w:divBdr>
      <w:divsChild>
        <w:div w:id="2021472329">
          <w:marLeft w:val="0"/>
          <w:marRight w:val="0"/>
          <w:marTop w:val="0"/>
          <w:marBottom w:val="0"/>
          <w:divBdr>
            <w:top w:val="none" w:sz="0" w:space="0" w:color="auto"/>
            <w:left w:val="none" w:sz="0" w:space="0" w:color="auto"/>
            <w:bottom w:val="none" w:sz="0" w:space="0" w:color="auto"/>
            <w:right w:val="none" w:sz="0" w:space="0" w:color="auto"/>
          </w:divBdr>
          <w:divsChild>
            <w:div w:id="1942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5548">
      <w:bodyDiv w:val="1"/>
      <w:marLeft w:val="0"/>
      <w:marRight w:val="0"/>
      <w:marTop w:val="0"/>
      <w:marBottom w:val="0"/>
      <w:divBdr>
        <w:top w:val="none" w:sz="0" w:space="0" w:color="auto"/>
        <w:left w:val="none" w:sz="0" w:space="0" w:color="auto"/>
        <w:bottom w:val="none" w:sz="0" w:space="0" w:color="auto"/>
        <w:right w:val="none" w:sz="0" w:space="0" w:color="auto"/>
      </w:divBdr>
    </w:div>
    <w:div w:id="1522469962">
      <w:bodyDiv w:val="1"/>
      <w:marLeft w:val="0"/>
      <w:marRight w:val="0"/>
      <w:marTop w:val="0"/>
      <w:marBottom w:val="0"/>
      <w:divBdr>
        <w:top w:val="none" w:sz="0" w:space="0" w:color="auto"/>
        <w:left w:val="none" w:sz="0" w:space="0" w:color="auto"/>
        <w:bottom w:val="none" w:sz="0" w:space="0" w:color="auto"/>
        <w:right w:val="none" w:sz="0" w:space="0" w:color="auto"/>
      </w:divBdr>
      <w:divsChild>
        <w:div w:id="1350182259">
          <w:marLeft w:val="0"/>
          <w:marRight w:val="0"/>
          <w:marTop w:val="0"/>
          <w:marBottom w:val="0"/>
          <w:divBdr>
            <w:top w:val="none" w:sz="0" w:space="0" w:color="auto"/>
            <w:left w:val="none" w:sz="0" w:space="0" w:color="auto"/>
            <w:bottom w:val="none" w:sz="0" w:space="0" w:color="auto"/>
            <w:right w:val="none" w:sz="0" w:space="0" w:color="auto"/>
          </w:divBdr>
          <w:divsChild>
            <w:div w:id="800809746">
              <w:marLeft w:val="0"/>
              <w:marRight w:val="0"/>
              <w:marTop w:val="0"/>
              <w:marBottom w:val="0"/>
              <w:divBdr>
                <w:top w:val="none" w:sz="0" w:space="0" w:color="auto"/>
                <w:left w:val="none" w:sz="0" w:space="0" w:color="auto"/>
                <w:bottom w:val="none" w:sz="0" w:space="0" w:color="auto"/>
                <w:right w:val="none" w:sz="0" w:space="0" w:color="auto"/>
              </w:divBdr>
              <w:divsChild>
                <w:div w:id="1295863898">
                  <w:marLeft w:val="0"/>
                  <w:marRight w:val="0"/>
                  <w:marTop w:val="0"/>
                  <w:marBottom w:val="0"/>
                  <w:divBdr>
                    <w:top w:val="none" w:sz="0" w:space="0" w:color="auto"/>
                    <w:left w:val="none" w:sz="0" w:space="0" w:color="auto"/>
                    <w:bottom w:val="none" w:sz="0" w:space="0" w:color="auto"/>
                    <w:right w:val="none" w:sz="0" w:space="0" w:color="auto"/>
                  </w:divBdr>
                  <w:divsChild>
                    <w:div w:id="15319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00839">
      <w:bodyDiv w:val="1"/>
      <w:marLeft w:val="0"/>
      <w:marRight w:val="0"/>
      <w:marTop w:val="0"/>
      <w:marBottom w:val="0"/>
      <w:divBdr>
        <w:top w:val="none" w:sz="0" w:space="0" w:color="auto"/>
        <w:left w:val="none" w:sz="0" w:space="0" w:color="auto"/>
        <w:bottom w:val="none" w:sz="0" w:space="0" w:color="auto"/>
        <w:right w:val="none" w:sz="0" w:space="0" w:color="auto"/>
      </w:divBdr>
      <w:divsChild>
        <w:div w:id="1133325835">
          <w:marLeft w:val="0"/>
          <w:marRight w:val="0"/>
          <w:marTop w:val="0"/>
          <w:marBottom w:val="0"/>
          <w:divBdr>
            <w:top w:val="none" w:sz="0" w:space="0" w:color="auto"/>
            <w:left w:val="none" w:sz="0" w:space="0" w:color="auto"/>
            <w:bottom w:val="none" w:sz="0" w:space="0" w:color="auto"/>
            <w:right w:val="none" w:sz="0" w:space="0" w:color="auto"/>
          </w:divBdr>
          <w:divsChild>
            <w:div w:id="14954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1404">
      <w:bodyDiv w:val="1"/>
      <w:marLeft w:val="0"/>
      <w:marRight w:val="0"/>
      <w:marTop w:val="0"/>
      <w:marBottom w:val="0"/>
      <w:divBdr>
        <w:top w:val="none" w:sz="0" w:space="0" w:color="auto"/>
        <w:left w:val="none" w:sz="0" w:space="0" w:color="auto"/>
        <w:bottom w:val="none" w:sz="0" w:space="0" w:color="auto"/>
        <w:right w:val="none" w:sz="0" w:space="0" w:color="auto"/>
      </w:divBdr>
      <w:divsChild>
        <w:div w:id="1903325261">
          <w:marLeft w:val="0"/>
          <w:marRight w:val="0"/>
          <w:marTop w:val="0"/>
          <w:marBottom w:val="0"/>
          <w:divBdr>
            <w:top w:val="none" w:sz="0" w:space="0" w:color="auto"/>
            <w:left w:val="none" w:sz="0" w:space="0" w:color="auto"/>
            <w:bottom w:val="none" w:sz="0" w:space="0" w:color="auto"/>
            <w:right w:val="none" w:sz="0" w:space="0" w:color="auto"/>
          </w:divBdr>
          <w:divsChild>
            <w:div w:id="1034845499">
              <w:marLeft w:val="0"/>
              <w:marRight w:val="0"/>
              <w:marTop w:val="0"/>
              <w:marBottom w:val="0"/>
              <w:divBdr>
                <w:top w:val="none" w:sz="0" w:space="0" w:color="auto"/>
                <w:left w:val="none" w:sz="0" w:space="0" w:color="auto"/>
                <w:bottom w:val="none" w:sz="0" w:space="0" w:color="auto"/>
                <w:right w:val="none" w:sz="0" w:space="0" w:color="auto"/>
              </w:divBdr>
              <w:divsChild>
                <w:div w:id="1897550378">
                  <w:marLeft w:val="0"/>
                  <w:marRight w:val="0"/>
                  <w:marTop w:val="0"/>
                  <w:marBottom w:val="0"/>
                  <w:divBdr>
                    <w:top w:val="none" w:sz="0" w:space="0" w:color="auto"/>
                    <w:left w:val="none" w:sz="0" w:space="0" w:color="auto"/>
                    <w:bottom w:val="none" w:sz="0" w:space="0" w:color="auto"/>
                    <w:right w:val="none" w:sz="0" w:space="0" w:color="auto"/>
                  </w:divBdr>
                  <w:divsChild>
                    <w:div w:id="12240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5422">
      <w:bodyDiv w:val="1"/>
      <w:marLeft w:val="0"/>
      <w:marRight w:val="0"/>
      <w:marTop w:val="0"/>
      <w:marBottom w:val="0"/>
      <w:divBdr>
        <w:top w:val="none" w:sz="0" w:space="0" w:color="auto"/>
        <w:left w:val="none" w:sz="0" w:space="0" w:color="auto"/>
        <w:bottom w:val="none" w:sz="0" w:space="0" w:color="auto"/>
        <w:right w:val="none" w:sz="0" w:space="0" w:color="auto"/>
      </w:divBdr>
    </w:div>
    <w:div w:id="1873297782">
      <w:bodyDiv w:val="1"/>
      <w:marLeft w:val="0"/>
      <w:marRight w:val="0"/>
      <w:marTop w:val="0"/>
      <w:marBottom w:val="0"/>
      <w:divBdr>
        <w:top w:val="none" w:sz="0" w:space="0" w:color="auto"/>
        <w:left w:val="none" w:sz="0" w:space="0" w:color="auto"/>
        <w:bottom w:val="none" w:sz="0" w:space="0" w:color="auto"/>
        <w:right w:val="none" w:sz="0" w:space="0" w:color="auto"/>
      </w:divBdr>
    </w:div>
    <w:div w:id="1899658108">
      <w:bodyDiv w:val="1"/>
      <w:marLeft w:val="0"/>
      <w:marRight w:val="0"/>
      <w:marTop w:val="0"/>
      <w:marBottom w:val="0"/>
      <w:divBdr>
        <w:top w:val="none" w:sz="0" w:space="0" w:color="auto"/>
        <w:left w:val="none" w:sz="0" w:space="0" w:color="auto"/>
        <w:bottom w:val="none" w:sz="0" w:space="0" w:color="auto"/>
        <w:right w:val="none" w:sz="0" w:space="0" w:color="auto"/>
      </w:divBdr>
    </w:div>
    <w:div w:id="19457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IMF says risks to financial stability have increased, calls for vigilance</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2023-03-26T13:59:00Z</dcterms:created>
  <dcterms:modified xsi:type="dcterms:W3CDTF">2023-03-26T13:59:00Z</dcterms:modified>
</cp:coreProperties>
</file>